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1D" w:rsidRPr="006321FA" w:rsidRDefault="00DF7C1D" w:rsidP="00031E22">
      <w:pPr>
        <w:pStyle w:val="40"/>
        <w:shd w:val="clear" w:color="auto" w:fill="auto"/>
        <w:spacing w:before="0" w:after="0" w:line="317" w:lineRule="exact"/>
        <w:ind w:left="260"/>
        <w:jc w:val="right"/>
        <w:rPr>
          <w:b w:val="0"/>
          <w:bCs/>
          <w:sz w:val="24"/>
          <w:szCs w:val="24"/>
        </w:rPr>
      </w:pPr>
      <w:r w:rsidRPr="006321FA">
        <w:rPr>
          <w:b w:val="0"/>
          <w:sz w:val="24"/>
          <w:szCs w:val="24"/>
        </w:rPr>
        <w:t>Приложение №2</w:t>
      </w:r>
    </w:p>
    <w:p w:rsidR="00DF7C1D" w:rsidRPr="006321FA" w:rsidRDefault="00DF7C1D" w:rsidP="00031E22">
      <w:pPr>
        <w:pStyle w:val="40"/>
        <w:shd w:val="clear" w:color="auto" w:fill="auto"/>
        <w:spacing w:before="0" w:after="0" w:line="317" w:lineRule="exact"/>
        <w:ind w:left="260"/>
        <w:jc w:val="right"/>
        <w:rPr>
          <w:b w:val="0"/>
          <w:bCs/>
          <w:sz w:val="24"/>
          <w:szCs w:val="24"/>
        </w:rPr>
      </w:pPr>
      <w:r w:rsidRPr="006321FA">
        <w:rPr>
          <w:b w:val="0"/>
          <w:sz w:val="24"/>
          <w:szCs w:val="24"/>
        </w:rPr>
        <w:t xml:space="preserve">к коллективному договору на 2012-2015 годы  </w:t>
      </w:r>
    </w:p>
    <w:p w:rsidR="00DF7C1D" w:rsidRPr="006321FA" w:rsidRDefault="00DF7C1D" w:rsidP="00031E22">
      <w:pPr>
        <w:pStyle w:val="40"/>
        <w:shd w:val="clear" w:color="auto" w:fill="auto"/>
        <w:spacing w:before="0" w:after="0" w:line="317" w:lineRule="exact"/>
        <w:ind w:left="260"/>
        <w:jc w:val="right"/>
        <w:rPr>
          <w:b w:val="0"/>
          <w:bCs/>
          <w:sz w:val="24"/>
          <w:szCs w:val="24"/>
        </w:rPr>
      </w:pPr>
    </w:p>
    <w:p w:rsidR="00DF7C1D" w:rsidRPr="006321FA" w:rsidRDefault="00DF7C1D" w:rsidP="003748E8">
      <w:pPr>
        <w:pStyle w:val="40"/>
        <w:shd w:val="clear" w:color="auto" w:fill="auto"/>
        <w:spacing w:before="0" w:after="0" w:line="240" w:lineRule="auto"/>
        <w:ind w:left="260"/>
        <w:rPr>
          <w:sz w:val="24"/>
          <w:szCs w:val="24"/>
        </w:rPr>
      </w:pPr>
      <w:r w:rsidRPr="006321FA">
        <w:rPr>
          <w:sz w:val="24"/>
          <w:szCs w:val="24"/>
        </w:rPr>
        <w:t>ПОЛОЖЕНИЕ</w:t>
      </w:r>
    </w:p>
    <w:p w:rsidR="00DF7C1D" w:rsidRPr="00E51FC5" w:rsidRDefault="00DF7C1D" w:rsidP="003748E8">
      <w:pPr>
        <w:pStyle w:val="21"/>
        <w:shd w:val="clear" w:color="auto" w:fill="auto"/>
        <w:spacing w:before="0" w:after="0" w:line="240" w:lineRule="auto"/>
        <w:ind w:left="260" w:firstLine="0"/>
        <w:jc w:val="center"/>
        <w:rPr>
          <w:b/>
          <w:bCs/>
          <w:sz w:val="24"/>
          <w:szCs w:val="24"/>
        </w:rPr>
      </w:pPr>
      <w:r w:rsidRPr="006321FA">
        <w:rPr>
          <w:b/>
          <w:bCs/>
          <w:sz w:val="24"/>
          <w:szCs w:val="24"/>
        </w:rPr>
        <w:t>об оплате труда работников государственного областного бюджетного учреждения здравоохранения «Центральная городская клиническая больница» (новая редакция)</w:t>
      </w:r>
    </w:p>
    <w:p w:rsidR="00DF7C1D" w:rsidRPr="00E51FC5" w:rsidRDefault="00DF7C1D" w:rsidP="003748E8">
      <w:pPr>
        <w:pStyle w:val="21"/>
        <w:shd w:val="clear" w:color="auto" w:fill="auto"/>
        <w:spacing w:before="0" w:after="0" w:line="240" w:lineRule="auto"/>
        <w:ind w:left="260" w:firstLine="0"/>
        <w:jc w:val="center"/>
        <w:rPr>
          <w:b/>
          <w:bCs/>
          <w:sz w:val="24"/>
          <w:szCs w:val="24"/>
        </w:rPr>
      </w:pPr>
    </w:p>
    <w:p w:rsidR="00DF7C1D" w:rsidRPr="006321FA" w:rsidRDefault="00DF7C1D" w:rsidP="003748E8">
      <w:pPr>
        <w:pStyle w:val="21"/>
        <w:numPr>
          <w:ilvl w:val="0"/>
          <w:numId w:val="2"/>
        </w:numPr>
        <w:shd w:val="clear" w:color="auto" w:fill="auto"/>
        <w:tabs>
          <w:tab w:val="left" w:pos="519"/>
        </w:tabs>
        <w:spacing w:before="0" w:after="0" w:line="240" w:lineRule="auto"/>
        <w:ind w:left="543" w:firstLine="0"/>
        <w:rPr>
          <w:b/>
          <w:bCs/>
          <w:sz w:val="24"/>
          <w:szCs w:val="24"/>
        </w:rPr>
      </w:pPr>
      <w:r w:rsidRPr="006321FA">
        <w:rPr>
          <w:b/>
          <w:bCs/>
          <w:sz w:val="24"/>
          <w:szCs w:val="24"/>
        </w:rPr>
        <w:t>Общие положения</w:t>
      </w:r>
    </w:p>
    <w:p w:rsidR="00DF7C1D" w:rsidRPr="004B0D3A" w:rsidRDefault="00DF7C1D" w:rsidP="004B0D3A">
      <w:pPr>
        <w:pStyle w:val="21"/>
        <w:shd w:val="clear" w:color="auto" w:fill="auto"/>
        <w:spacing w:before="0" w:after="0" w:line="240" w:lineRule="auto"/>
        <w:ind w:left="260" w:firstLine="283"/>
        <w:jc w:val="both"/>
        <w:rPr>
          <w:sz w:val="24"/>
          <w:szCs w:val="24"/>
        </w:rPr>
      </w:pPr>
      <w:r w:rsidRPr="006321FA">
        <w:rPr>
          <w:sz w:val="24"/>
          <w:szCs w:val="24"/>
        </w:rPr>
        <w:t>Настоящее положение  об оплате труда работников государственного областного бюджетного учреждения здравоохранения «Центральная городская клиническая больница» (далее-Положение) разработано в соответствии с Трудовым кодексом Российской Федерации, постановлением Правительства Новгородской области от 12.03.2014 № 160 «О системе оплаты труда работников государственных учреждений Новгородской области», постановлением Департамента здравоохранения  Новгородской области от 01.09.2014 №8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 и определяет систему оплаты труда работников государственного областного бюджетного учреждения здравоохранения «Центральная городская клиническая больница» (далее Учреждение).</w:t>
      </w:r>
    </w:p>
    <w:p w:rsidR="00DF7C1D" w:rsidRPr="00975D98" w:rsidRDefault="00DF7C1D" w:rsidP="004B0D3A">
      <w:pPr>
        <w:pStyle w:val="21"/>
        <w:shd w:val="clear" w:color="auto" w:fill="auto"/>
        <w:spacing w:before="0" w:after="0" w:line="240" w:lineRule="auto"/>
        <w:ind w:left="260" w:firstLine="283"/>
        <w:jc w:val="both"/>
        <w:rPr>
          <w:sz w:val="24"/>
          <w:szCs w:val="24"/>
          <w:lang/>
        </w:rPr>
      </w:pPr>
      <w:r w:rsidRPr="006321FA">
        <w:rPr>
          <w:sz w:val="24"/>
          <w:szCs w:val="24"/>
        </w:rPr>
        <w:t xml:space="preserve">1.1. Оплата труда работников Учреждения включает в себя выплаты постоянного и переменного характера. </w:t>
      </w:r>
    </w:p>
    <w:p w:rsidR="00DF7C1D" w:rsidRPr="004B0D3A" w:rsidRDefault="00DF7C1D" w:rsidP="004B0D3A">
      <w:pPr>
        <w:pStyle w:val="21"/>
        <w:shd w:val="clear" w:color="auto" w:fill="auto"/>
        <w:spacing w:before="0" w:after="0" w:line="240" w:lineRule="auto"/>
        <w:ind w:left="260" w:firstLine="283"/>
        <w:jc w:val="both"/>
        <w:rPr>
          <w:sz w:val="24"/>
          <w:szCs w:val="24"/>
        </w:rPr>
      </w:pPr>
      <w:r w:rsidRPr="006321FA">
        <w:rPr>
          <w:sz w:val="24"/>
          <w:szCs w:val="24"/>
        </w:rPr>
        <w:t>К выплатам постоянного характера относятся оклад (должностной оклад), выплаты компенсационного характера, стимулирующего характера в части выплат за стаж непрерывной работы, за качество выполняемой работы (за квалификационную категорию, за наличие ученой степени, звания, ведомственного знака), повышающие коэффициенты к окладам (должностным окладам) за приобретение первичных профессиональных навыков в течение 3 лет после окончания образовательной организации высшего образования или профессиональной образовательной организации, персональный повышающий коэффициент к окладу (должностному окладу),оплата труда врачей-консультантов.</w:t>
      </w:r>
    </w:p>
    <w:p w:rsidR="00DF7C1D" w:rsidRPr="004B0D3A" w:rsidRDefault="00DF7C1D" w:rsidP="004B0D3A">
      <w:pPr>
        <w:pStyle w:val="21"/>
        <w:shd w:val="clear" w:color="auto" w:fill="auto"/>
        <w:spacing w:before="0" w:after="0" w:line="240" w:lineRule="auto"/>
        <w:ind w:left="260" w:firstLine="283"/>
        <w:jc w:val="both"/>
        <w:rPr>
          <w:sz w:val="24"/>
          <w:szCs w:val="24"/>
        </w:rPr>
      </w:pPr>
      <w:r w:rsidRPr="006321FA">
        <w:rPr>
          <w:sz w:val="24"/>
          <w:szCs w:val="24"/>
        </w:rPr>
        <w:t>К выплатам</w:t>
      </w:r>
      <w:r w:rsidRPr="006321FA">
        <w:rPr>
          <w:sz w:val="24"/>
          <w:szCs w:val="24"/>
        </w:rPr>
        <w:tab/>
        <w:t xml:space="preserve"> переменного характера относятся: стимулирующие выплаты, в том числе выплаты по повышающим коэффициентам к окладу  (должностному окладу) в зависимости от выполнения объемов оказания медицинской помощи, результатов экспертизы качества и результатов оценки деятельности, премиальные выплаты.</w:t>
      </w:r>
    </w:p>
    <w:p w:rsidR="00DF7C1D" w:rsidRPr="004B0D3A" w:rsidRDefault="00DF7C1D" w:rsidP="004B0D3A">
      <w:pPr>
        <w:pStyle w:val="21"/>
        <w:shd w:val="clear" w:color="auto" w:fill="auto"/>
        <w:spacing w:before="0" w:after="0" w:line="240" w:lineRule="auto"/>
        <w:ind w:left="260" w:firstLine="283"/>
        <w:jc w:val="both"/>
        <w:rPr>
          <w:sz w:val="24"/>
          <w:szCs w:val="24"/>
        </w:rPr>
      </w:pPr>
      <w:r w:rsidRPr="006321FA">
        <w:rPr>
          <w:sz w:val="24"/>
          <w:szCs w:val="24"/>
        </w:rPr>
        <w:t>1.2. Условия оплаты труда работников Учреждения, включая 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указываются в трудовом договоре.</w:t>
      </w:r>
    </w:p>
    <w:p w:rsidR="00DF7C1D" w:rsidRPr="004B0D3A" w:rsidRDefault="00DF7C1D" w:rsidP="004B0D3A">
      <w:pPr>
        <w:pStyle w:val="21"/>
        <w:shd w:val="clear" w:color="auto" w:fill="auto"/>
        <w:spacing w:before="0" w:after="0" w:line="240" w:lineRule="auto"/>
        <w:ind w:left="260" w:firstLine="283"/>
        <w:jc w:val="both"/>
        <w:rPr>
          <w:sz w:val="24"/>
          <w:szCs w:val="24"/>
        </w:rPr>
      </w:pPr>
      <w:r w:rsidRPr="006321FA">
        <w:rPr>
          <w:sz w:val="24"/>
          <w:szCs w:val="24"/>
        </w:rPr>
        <w:t>1.3. Заработная плата работников Учреждения устанавливается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DF7C1D" w:rsidRPr="004B0D3A" w:rsidRDefault="00DF7C1D" w:rsidP="004B0D3A">
      <w:pPr>
        <w:pStyle w:val="21"/>
        <w:shd w:val="clear" w:color="auto" w:fill="auto"/>
        <w:spacing w:before="0" w:after="0" w:line="240" w:lineRule="auto"/>
        <w:ind w:left="260" w:firstLine="283"/>
        <w:jc w:val="both"/>
        <w:rPr>
          <w:sz w:val="24"/>
          <w:szCs w:val="24"/>
        </w:rPr>
      </w:pPr>
      <w:r w:rsidRPr="006321FA">
        <w:rPr>
          <w:sz w:val="24"/>
          <w:szCs w:val="24"/>
        </w:rPr>
        <w:t>1.4. Оплата труда работников Учреждения, работающих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исходя из оклада (должностного оклада).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F7C1D" w:rsidRPr="00975D98" w:rsidRDefault="00DF7C1D" w:rsidP="004B0D3A">
      <w:pPr>
        <w:pStyle w:val="21"/>
        <w:shd w:val="clear" w:color="auto" w:fill="auto"/>
        <w:spacing w:before="0" w:after="0" w:line="240" w:lineRule="auto"/>
        <w:ind w:left="260" w:firstLine="283"/>
        <w:jc w:val="both"/>
        <w:rPr>
          <w:sz w:val="24"/>
          <w:szCs w:val="24"/>
          <w:lang/>
        </w:rPr>
      </w:pPr>
      <w:r w:rsidRPr="006321FA">
        <w:rPr>
          <w:sz w:val="24"/>
          <w:szCs w:val="24"/>
        </w:rPr>
        <w:t>1.5. Заработная плата работников Учреждения предельными размерами не ограничивается.</w:t>
      </w:r>
    </w:p>
    <w:p w:rsidR="00DF7C1D" w:rsidRDefault="00DF7C1D" w:rsidP="004B0D3A">
      <w:pPr>
        <w:pStyle w:val="21"/>
        <w:shd w:val="clear" w:color="auto" w:fill="auto"/>
        <w:spacing w:before="0" w:after="0" w:line="240" w:lineRule="auto"/>
        <w:ind w:left="260" w:firstLine="283"/>
        <w:jc w:val="both"/>
        <w:rPr>
          <w:sz w:val="24"/>
          <w:szCs w:val="24"/>
        </w:rPr>
      </w:pPr>
      <w:r w:rsidRPr="004B0D3A">
        <w:rPr>
          <w:sz w:val="24"/>
          <w:szCs w:val="24"/>
        </w:rPr>
        <w:t>1</w:t>
      </w:r>
      <w:r w:rsidRPr="006321FA">
        <w:rPr>
          <w:sz w:val="24"/>
          <w:szCs w:val="24"/>
        </w:rPr>
        <w:t>.6. Фонд оплаты труда (далее - ФОТ) в Учреждении формируется на календарный год исходя из размеров субсидий, предоставленных Учреждению на возмещение нормативных затрат, связанных с оказанием ими в соответствии с государственным заданием государственных услуг (выполнением работ), субсидий на иные цели, средств обязательного медицинского страхования и средств, поступающих от приносящей доход деятельности и прочих доходов.</w:t>
      </w:r>
    </w:p>
    <w:p w:rsidR="00DF7C1D" w:rsidRPr="004B0D3A" w:rsidRDefault="00DF7C1D" w:rsidP="004B0D3A">
      <w:pPr>
        <w:pStyle w:val="21"/>
        <w:shd w:val="clear" w:color="auto" w:fill="auto"/>
        <w:tabs>
          <w:tab w:val="left" w:pos="543"/>
        </w:tabs>
        <w:spacing w:before="0" w:after="0" w:line="240" w:lineRule="auto"/>
        <w:ind w:left="181" w:right="80" w:firstLine="0"/>
        <w:jc w:val="both"/>
        <w:rPr>
          <w:sz w:val="24"/>
          <w:szCs w:val="24"/>
        </w:rPr>
      </w:pPr>
      <w:r>
        <w:rPr>
          <w:sz w:val="24"/>
          <w:szCs w:val="24"/>
        </w:rPr>
        <w:tab/>
      </w:r>
      <w:r w:rsidRPr="006321FA">
        <w:rPr>
          <w:sz w:val="24"/>
          <w:szCs w:val="24"/>
        </w:rPr>
        <w:t>ФОТ Учреждения за счет средств  обязательного медицинского страхования формируется в соответствии с областными нормативными правовыми актами, тарифным соглашением, предусмотренным частью 2 статьи 30 Федерального закона от 29 ноября 2010  № 326-Ф3 «Об обязательном медицинском страховании в Российской Федерации».</w:t>
      </w:r>
    </w:p>
    <w:p w:rsidR="00DF7C1D" w:rsidRPr="00975D98" w:rsidRDefault="00DF7C1D" w:rsidP="004B0D3A">
      <w:pPr>
        <w:pStyle w:val="21"/>
        <w:shd w:val="clear" w:color="auto" w:fill="auto"/>
        <w:tabs>
          <w:tab w:val="left" w:pos="543"/>
        </w:tabs>
        <w:spacing w:before="0" w:after="0" w:line="240" w:lineRule="auto"/>
        <w:ind w:left="181" w:right="80" w:firstLine="0"/>
        <w:jc w:val="both"/>
        <w:rPr>
          <w:sz w:val="24"/>
          <w:szCs w:val="24"/>
          <w:lang/>
        </w:rPr>
      </w:pPr>
      <w:r w:rsidRPr="00975D98">
        <w:rPr>
          <w:sz w:val="24"/>
          <w:szCs w:val="24"/>
          <w:lang/>
        </w:rPr>
        <w:tab/>
      </w:r>
      <w:r w:rsidRPr="006321FA">
        <w:rPr>
          <w:sz w:val="24"/>
          <w:szCs w:val="24"/>
        </w:rPr>
        <w:t>1.7. Размеры окладов (должностных окладов), повышающих коэффициентов к ним, выплат компенсационного и стимулирующего характера устанавливаются в пределах ФОТ.</w:t>
      </w:r>
    </w:p>
    <w:p w:rsidR="00DF7C1D" w:rsidRPr="00975D98" w:rsidRDefault="00DF7C1D" w:rsidP="004B0D3A">
      <w:pPr>
        <w:pStyle w:val="21"/>
        <w:shd w:val="clear" w:color="auto" w:fill="auto"/>
        <w:tabs>
          <w:tab w:val="left" w:pos="543"/>
        </w:tabs>
        <w:spacing w:before="0" w:after="0" w:line="240" w:lineRule="auto"/>
        <w:ind w:left="181" w:right="80" w:firstLine="0"/>
        <w:jc w:val="both"/>
        <w:rPr>
          <w:sz w:val="24"/>
          <w:szCs w:val="24"/>
          <w:lang/>
        </w:rPr>
      </w:pPr>
      <w:r w:rsidRPr="00975D98">
        <w:rPr>
          <w:sz w:val="24"/>
          <w:szCs w:val="24"/>
          <w:lang/>
        </w:rPr>
        <w:tab/>
      </w:r>
      <w:r w:rsidRPr="004B0D3A">
        <w:rPr>
          <w:sz w:val="24"/>
          <w:szCs w:val="24"/>
        </w:rPr>
        <w:t>1</w:t>
      </w:r>
      <w:r w:rsidRPr="006321FA">
        <w:rPr>
          <w:sz w:val="24"/>
          <w:szCs w:val="24"/>
        </w:rPr>
        <w:t>.8. Предельный уровень соотношения средней заработной платы основного и вспомогательного персонала, указанных в пунктах 1.10., 1.11., составляет 1:0,7.</w:t>
      </w:r>
    </w:p>
    <w:p w:rsidR="00DF7C1D" w:rsidRPr="006321FA" w:rsidRDefault="00DF7C1D" w:rsidP="004B0D3A">
      <w:pPr>
        <w:pStyle w:val="21"/>
        <w:shd w:val="clear" w:color="auto" w:fill="auto"/>
        <w:tabs>
          <w:tab w:val="left" w:pos="543"/>
        </w:tabs>
        <w:spacing w:before="0" w:after="0" w:line="240" w:lineRule="auto"/>
        <w:ind w:left="181" w:right="80" w:firstLine="0"/>
        <w:jc w:val="both"/>
        <w:rPr>
          <w:sz w:val="24"/>
          <w:szCs w:val="24"/>
          <w:highlight w:val="green"/>
        </w:rPr>
      </w:pPr>
      <w:r w:rsidRPr="00975D98">
        <w:rPr>
          <w:sz w:val="24"/>
          <w:szCs w:val="24"/>
          <w:lang/>
        </w:rPr>
        <w:tab/>
      </w:r>
      <w:r w:rsidRPr="006321FA">
        <w:rPr>
          <w:sz w:val="24"/>
          <w:szCs w:val="24"/>
        </w:rPr>
        <w:t>1.9.Предельная доля оплаты труда работников вспомогательного, управленческого и обслуживающего персонала, указанных в пунктах 1.11., 1.12. настоящего Положения, в ФОТ Учреждения, не должна превышать 40 %.</w:t>
      </w:r>
    </w:p>
    <w:p w:rsidR="00DF7C1D" w:rsidRPr="006321FA" w:rsidRDefault="00DF7C1D" w:rsidP="003748E8">
      <w:pPr>
        <w:pStyle w:val="21"/>
        <w:shd w:val="clear" w:color="auto" w:fill="auto"/>
        <w:tabs>
          <w:tab w:val="left" w:pos="1400"/>
        </w:tabs>
        <w:spacing w:before="0" w:after="0" w:line="240" w:lineRule="auto"/>
        <w:ind w:right="80" w:firstLine="0"/>
        <w:jc w:val="both"/>
        <w:rPr>
          <w:sz w:val="24"/>
          <w:szCs w:val="24"/>
        </w:rPr>
      </w:pPr>
      <w:r w:rsidRPr="006321FA">
        <w:rPr>
          <w:sz w:val="24"/>
          <w:szCs w:val="24"/>
        </w:rPr>
        <w:t xml:space="preserve">        1.10. К работникам основного персонала Учреждения относятся:</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санитарка, санитарка (мойщица, буфетчица), младшая медицинская сестра по уходу за больными, сестра-хозяйка, фасовщица, младший фармацевт, медицинский дезинфектор, медицинский регистратор, инструктор по лечебной физкультуре, инструктор по трудовой терапии, инструктор-дезинфектор, гигиенист стоматологический, медицинский статистик, медицинская сестра стерилизационной, лаборант, медицинская сестра диетическая, рентгенолаборант, помощник врача общей практики, медицинская сестра, медицинская сестра палатная (постовая),  медицинская сестра патронажная,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акушерка, фельдшер, операционная медицинская сестра, медицинская сестра-анестезист, медицинский технолог, фельдшер-лаборант, медицинская сестра процедурной, медицинская сестра перевязочной, медицинская сестра врача общей практики, зубной врач, старшая медицинская сестра (акушерка, фельдшер, операционная медицинская сестра, зубной техник), врач-стажер, провизор- стажер, врач-специалист, провизор-технолог, провизор-аналитик, старший провизор, заведующий структурным подразделением (отделением) - врач-специалист,  заведующий аптекой, логопед, учитель-логопед и другие, включенные в тарификационные списки по решению тарификационной комиссии.</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 xml:space="preserve">      1.11. К работникам вспомогательного персонала Учреждения относятся: психолог, социальный работник, инструктор-методист по лечебной физкультуре, инженер, инженер по обслуживанию медицинского оборудования, заведующий хозяйством, заведующий складом, техник, кладовщик, специалист по кадрам, инспектор по кадрам, секретарь, секретарь-машинистка, делопроизводитель, рабочий и слесарь по обслуживанию кислородного оборудования, слесарь-сантехник, слесарь-электрик, слесарь-электрик по ремонту электрооборудования, сантехник, электрик, электромеханик по ремонту медицинского оборудования, слесарь по ремонту подъемного оборудования, рабочий по ремонту, рабочий по зданию, рабочий по комплексному обслуживанию и ремонту зданий, подсобный рабочий, моторист-электромеханик, электромонтер связи, электромонтер, гардеробщица, уборщица, дворник, плотник, плотник- столяр, столяр, сторож, лифтер, вахтер, швея, водитель, оператор ЭВМ, ведущий инспектор по кадрам, библиотекарь, дворник, кастелянша, кладовщик, машинист по стирке и ремонту спецодежды, машинист по стирке, прачка, биолог и другие должности, включенные в тарификационные списки по решению тарификационной комиссии.</w:t>
      </w:r>
    </w:p>
    <w:p w:rsidR="00DF7C1D" w:rsidRPr="006321FA" w:rsidRDefault="00DF7C1D" w:rsidP="003748E8">
      <w:pPr>
        <w:pStyle w:val="21"/>
        <w:shd w:val="clear" w:color="auto" w:fill="auto"/>
        <w:tabs>
          <w:tab w:val="left" w:pos="1510"/>
        </w:tabs>
        <w:spacing w:before="0" w:after="0" w:line="240" w:lineRule="auto"/>
        <w:ind w:right="80" w:firstLine="0"/>
        <w:jc w:val="both"/>
        <w:rPr>
          <w:sz w:val="24"/>
          <w:szCs w:val="24"/>
        </w:rPr>
      </w:pPr>
      <w:r w:rsidRPr="006321FA">
        <w:rPr>
          <w:sz w:val="24"/>
          <w:szCs w:val="24"/>
        </w:rPr>
        <w:t xml:space="preserve">      1.12. К работникам управленческого и обслуживающего персонала Учреждения относятся: главный врач, заместители главного врача, главная медицинская сестра, главный бухгалтер, работники, работающие на должностях, отнесенных к ПКГ:</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«Общеотраслевые должности служащих второго уровня», 2, 3, 4, 5 квалификационного уровня, «Общеотраслевые должности служащих третьего уровня», 5 квалификационного уровня, а также должности не внесенные в ПКГ, включенные в тарификационные списки по решению тарификационной комиссии.</w:t>
      </w:r>
    </w:p>
    <w:p w:rsidR="00DF7C1D" w:rsidRPr="006321FA" w:rsidRDefault="00DF7C1D" w:rsidP="003748E8">
      <w:pPr>
        <w:pStyle w:val="21"/>
        <w:shd w:val="clear" w:color="auto" w:fill="auto"/>
        <w:spacing w:before="0" w:after="0" w:line="240" w:lineRule="auto"/>
        <w:ind w:right="80" w:firstLine="708"/>
        <w:jc w:val="both"/>
        <w:rPr>
          <w:sz w:val="24"/>
          <w:szCs w:val="24"/>
        </w:rPr>
      </w:pPr>
      <w:r w:rsidRPr="006321FA">
        <w:rPr>
          <w:sz w:val="24"/>
          <w:szCs w:val="24"/>
        </w:rPr>
        <w:t>1.13. Из ФОТ работникам Учреждения может быть оказана материальная помощь в случаях:</w:t>
      </w:r>
    </w:p>
    <w:p w:rsidR="00DF7C1D" w:rsidRPr="006321FA" w:rsidRDefault="00DF7C1D" w:rsidP="003748E8">
      <w:pPr>
        <w:pStyle w:val="21"/>
        <w:shd w:val="clear" w:color="auto" w:fill="auto"/>
        <w:spacing w:before="0" w:after="0" w:line="240" w:lineRule="auto"/>
        <w:ind w:right="80" w:firstLine="708"/>
        <w:jc w:val="both"/>
        <w:rPr>
          <w:sz w:val="24"/>
          <w:szCs w:val="24"/>
        </w:rPr>
      </w:pPr>
      <w:r w:rsidRPr="006321FA">
        <w:rPr>
          <w:sz w:val="24"/>
          <w:szCs w:val="24"/>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DF7C1D" w:rsidRPr="006321F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необходимости длительного (более одного месяца) лечения и восстановления здоровья работника;</w:t>
      </w:r>
    </w:p>
    <w:p w:rsidR="00DF7C1D" w:rsidRPr="004B0D3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утраты личного имущества в результате стихийного бедствия, пожара, аварии, противоправных действий третьих лиц;</w:t>
      </w:r>
    </w:p>
    <w:p w:rsidR="00DF7C1D" w:rsidRPr="006321F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рождения</w:t>
      </w:r>
      <w:r w:rsidRPr="00975D98">
        <w:rPr>
          <w:sz w:val="24"/>
          <w:szCs w:val="24"/>
          <w:lang/>
        </w:rPr>
        <w:t xml:space="preserve"> </w:t>
      </w:r>
      <w:r w:rsidRPr="006321FA">
        <w:rPr>
          <w:sz w:val="24"/>
          <w:szCs w:val="24"/>
        </w:rPr>
        <w:t>ребенка;</w:t>
      </w:r>
      <w:r w:rsidRPr="006321FA">
        <w:rPr>
          <w:sz w:val="24"/>
          <w:szCs w:val="24"/>
        </w:rPr>
        <w:tab/>
      </w:r>
    </w:p>
    <w:p w:rsidR="00DF7C1D" w:rsidRPr="006321FA" w:rsidRDefault="00DF7C1D" w:rsidP="004B0D3A">
      <w:pPr>
        <w:pStyle w:val="21"/>
        <w:shd w:val="clear" w:color="auto" w:fill="auto"/>
        <w:spacing w:before="0" w:after="0" w:line="240" w:lineRule="auto"/>
        <w:ind w:firstLine="708"/>
        <w:jc w:val="both"/>
        <w:rPr>
          <w:sz w:val="24"/>
          <w:szCs w:val="24"/>
        </w:rPr>
      </w:pPr>
      <w:r w:rsidRPr="006321FA">
        <w:rPr>
          <w:sz w:val="24"/>
          <w:szCs w:val="24"/>
        </w:rPr>
        <w:t>в других случаях при наличии уважительных причин (решение принимается комиссионно).</w:t>
      </w:r>
    </w:p>
    <w:p w:rsidR="00DF7C1D" w:rsidRPr="006321F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Решение о выплате материальной помощи работникам Учреждения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DF7C1D" w:rsidRPr="006321F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Решение об оказании материальной помощи и ее конкретном размере принимается в отношении:</w:t>
      </w:r>
    </w:p>
    <w:p w:rsidR="00DF7C1D" w:rsidRPr="004B0D3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w:t>
      </w:r>
    </w:p>
    <w:p w:rsidR="00DF7C1D" w:rsidRPr="004B0D3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заместителей главного врача, главного бухгалтера, работников управленческого и обслуживающего персонала, - главным врачом в пределах установленного ФОТа по источникам финансирования;</w:t>
      </w:r>
    </w:p>
    <w:p w:rsidR="00DF7C1D" w:rsidRPr="004B0D3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работников медицинских структурных подразделений (далее – Подразделений) - главным врачом по согласованию с руководителем Подразделения в пределах установленного ФОТа Подразделения;</w:t>
      </w:r>
    </w:p>
    <w:p w:rsidR="00DF7C1D" w:rsidRPr="006321FA" w:rsidRDefault="00DF7C1D" w:rsidP="004B0D3A">
      <w:pPr>
        <w:pStyle w:val="21"/>
        <w:shd w:val="clear" w:color="auto" w:fill="auto"/>
        <w:spacing w:before="0" w:after="0" w:line="240" w:lineRule="auto"/>
        <w:ind w:right="80" w:firstLine="708"/>
        <w:jc w:val="both"/>
        <w:rPr>
          <w:sz w:val="24"/>
          <w:szCs w:val="24"/>
        </w:rPr>
      </w:pPr>
      <w:r w:rsidRPr="006321FA">
        <w:rPr>
          <w:sz w:val="24"/>
          <w:szCs w:val="24"/>
        </w:rPr>
        <w:t xml:space="preserve">руководителей Подразделений - главным врачом  в пределах установленного ФОТа Подразделения. </w:t>
      </w:r>
    </w:p>
    <w:p w:rsidR="00DF7C1D" w:rsidRPr="006321FA" w:rsidRDefault="00DF7C1D" w:rsidP="003748E8">
      <w:pPr>
        <w:pStyle w:val="21"/>
        <w:shd w:val="clear" w:color="auto" w:fill="auto"/>
        <w:spacing w:before="0" w:after="0" w:line="240" w:lineRule="auto"/>
        <w:ind w:right="40" w:firstLine="0"/>
        <w:jc w:val="both"/>
        <w:rPr>
          <w:sz w:val="24"/>
          <w:szCs w:val="24"/>
        </w:rPr>
      </w:pPr>
      <w:r w:rsidRPr="006321FA">
        <w:rPr>
          <w:sz w:val="24"/>
          <w:szCs w:val="24"/>
        </w:rPr>
        <w:t xml:space="preserve">       Заявления о выплате материальной помощи визируется главным бухгалтером Учреждения и  оформляется приказом по Учреждению.</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 xml:space="preserve">        Материальная помощь, оказываемая работникам Учреждения, максимальными размерами не ограничивается.</w:t>
      </w:r>
    </w:p>
    <w:p w:rsidR="00DF7C1D" w:rsidRPr="006321FA" w:rsidRDefault="00DF7C1D" w:rsidP="003748E8">
      <w:pPr>
        <w:pStyle w:val="21"/>
        <w:shd w:val="clear" w:color="auto" w:fill="auto"/>
        <w:tabs>
          <w:tab w:val="left" w:pos="1501"/>
        </w:tabs>
        <w:spacing w:before="0" w:after="0" w:line="240" w:lineRule="auto"/>
        <w:ind w:right="80" w:firstLine="0"/>
        <w:jc w:val="both"/>
        <w:rPr>
          <w:sz w:val="24"/>
          <w:szCs w:val="24"/>
        </w:rPr>
      </w:pPr>
      <w:r w:rsidRPr="006321FA">
        <w:rPr>
          <w:sz w:val="24"/>
          <w:szCs w:val="24"/>
        </w:rPr>
        <w:t xml:space="preserve">       1.14. В случае смерти работника, главного врача Учреждения, заместителей главного врача, главного бухгалтера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  по источникам финансирования.</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 xml:space="preserve">        Решение об оказании материальной помощи и ее конкретном размере принимается в отношении:</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заместителей главного врача, главного бухгалтера, работников управленческого и обслуживающего персонала, - главным врачом в пределах установленного ФОТа по источникам финансирования;</w:t>
      </w:r>
    </w:p>
    <w:p w:rsidR="00DF7C1D" w:rsidRPr="006321FA" w:rsidRDefault="00DF7C1D" w:rsidP="003748E8">
      <w:pPr>
        <w:pStyle w:val="21"/>
        <w:shd w:val="clear" w:color="auto" w:fill="auto"/>
        <w:spacing w:before="0" w:after="0" w:line="240" w:lineRule="auto"/>
        <w:ind w:right="40" w:firstLine="0"/>
        <w:jc w:val="both"/>
        <w:rPr>
          <w:sz w:val="24"/>
          <w:szCs w:val="24"/>
        </w:rPr>
      </w:pPr>
      <w:r w:rsidRPr="006321FA">
        <w:rPr>
          <w:sz w:val="24"/>
          <w:szCs w:val="24"/>
        </w:rPr>
        <w:t>работников медицинских структурных подразделений (далее – Подразделений) - главным врачом по согласованию с руководителем Подразделения в пределах установленного ФОТа Подразделения;</w:t>
      </w:r>
    </w:p>
    <w:p w:rsidR="00DF7C1D" w:rsidRPr="00E51FC5" w:rsidRDefault="00DF7C1D" w:rsidP="003748E8">
      <w:pPr>
        <w:pStyle w:val="21"/>
        <w:shd w:val="clear" w:color="auto" w:fill="auto"/>
        <w:spacing w:before="0" w:after="0" w:line="240" w:lineRule="auto"/>
        <w:ind w:right="40" w:firstLine="0"/>
        <w:jc w:val="both"/>
        <w:rPr>
          <w:sz w:val="24"/>
          <w:szCs w:val="24"/>
        </w:rPr>
      </w:pPr>
      <w:r w:rsidRPr="006321FA">
        <w:rPr>
          <w:sz w:val="24"/>
          <w:szCs w:val="24"/>
        </w:rPr>
        <w:t xml:space="preserve">руководителей Подразделений - главным врачом в пределах установленного ФОТа Подразделения. </w:t>
      </w:r>
    </w:p>
    <w:p w:rsidR="00DF7C1D" w:rsidRPr="006321FA" w:rsidRDefault="00DF7C1D" w:rsidP="004B0D3A">
      <w:pPr>
        <w:pStyle w:val="21"/>
        <w:shd w:val="clear" w:color="auto" w:fill="auto"/>
        <w:spacing w:before="0" w:after="0" w:line="240" w:lineRule="auto"/>
        <w:ind w:right="40" w:firstLine="708"/>
        <w:jc w:val="both"/>
        <w:rPr>
          <w:sz w:val="24"/>
          <w:szCs w:val="24"/>
        </w:rPr>
      </w:pPr>
      <w:r w:rsidRPr="006321FA">
        <w:rPr>
          <w:sz w:val="24"/>
          <w:szCs w:val="24"/>
        </w:rPr>
        <w:t>Заявлени</w:t>
      </w:r>
      <w:r w:rsidRPr="004B0D3A">
        <w:rPr>
          <w:sz w:val="24"/>
          <w:szCs w:val="24"/>
        </w:rPr>
        <w:t>е</w:t>
      </w:r>
      <w:r w:rsidRPr="006321FA">
        <w:rPr>
          <w:sz w:val="24"/>
          <w:szCs w:val="24"/>
        </w:rPr>
        <w:t xml:space="preserve"> о выплате материальной помощи визируется главным бухгалтером Учреждения и  оформляется приказом по Учреждению.</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1.15. Материальная помощь, оказываемая работникам Учреждения, не относится к стимулирующим выплатам и не учитывается при определении среднего заработка работников. </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1.16. В случае задержки выплаты работникам Учреждения заработной платы и других нарушений оплаты труда, главный врач несет ответственность в соответствии с законодательством РФ.</w:t>
      </w:r>
    </w:p>
    <w:p w:rsidR="00DF7C1D" w:rsidRPr="006321FA" w:rsidRDefault="00DF7C1D" w:rsidP="003748E8">
      <w:pPr>
        <w:jc w:val="both"/>
        <w:rPr>
          <w:rFonts w:ascii="Times New Roman" w:hAnsi="Times New Roman" w:cs="Times New Roman"/>
        </w:rPr>
      </w:pPr>
    </w:p>
    <w:p w:rsidR="00DF7C1D" w:rsidRPr="006321FA" w:rsidRDefault="00DF7C1D" w:rsidP="003748E8">
      <w:pPr>
        <w:pStyle w:val="21"/>
        <w:shd w:val="clear" w:color="auto" w:fill="auto"/>
        <w:tabs>
          <w:tab w:val="left" w:pos="748"/>
        </w:tabs>
        <w:spacing w:before="0" w:after="0" w:line="240" w:lineRule="auto"/>
        <w:ind w:right="360" w:firstLine="0"/>
        <w:jc w:val="both"/>
        <w:rPr>
          <w:b/>
          <w:bCs/>
          <w:sz w:val="24"/>
          <w:szCs w:val="24"/>
        </w:rPr>
      </w:pPr>
      <w:r w:rsidRPr="00E51FC5">
        <w:rPr>
          <w:b/>
          <w:bCs/>
          <w:sz w:val="24"/>
          <w:szCs w:val="24"/>
        </w:rPr>
        <w:tab/>
      </w:r>
      <w:r w:rsidRPr="006321FA">
        <w:rPr>
          <w:b/>
          <w:bCs/>
          <w:sz w:val="24"/>
          <w:szCs w:val="24"/>
        </w:rPr>
        <w:t>2. Оплата труда главного врача, заместителей главного врача, главного бухгалтера Учреждения</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2.1.Оплата труда главного врача, заместителей главного врача и главного бухгалтера Учреждения производится в порядке и размерах, определенных настоящим Положением.</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2.2. Заработная плата главного врача Учреждения, заместителей главного врача, главного бухгалтера Учреждения состоит из должностных окладов, выплат компенсационного и стимулирующего характера.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2.3. Размер должностного оклада главного врача Учреждения определяется трудовым договором и устанавливается в соответствии с пунктом 2.2. Постановления Департамента здравоохранения Новгородской области от 01.09.2014 №8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w:t>
      </w:r>
    </w:p>
    <w:p w:rsidR="00DF7C1D" w:rsidRPr="004B0D3A" w:rsidRDefault="00DF7C1D" w:rsidP="003748E8">
      <w:pPr>
        <w:jc w:val="both"/>
        <w:rPr>
          <w:rFonts w:ascii="Times New Roman" w:hAnsi="Times New Roman" w:cs="Times New Roman"/>
        </w:rPr>
      </w:pPr>
      <w:r w:rsidRPr="006321FA">
        <w:rPr>
          <w:rFonts w:ascii="Times New Roman" w:hAnsi="Times New Roman" w:cs="Times New Roman"/>
        </w:rPr>
        <w:t xml:space="preserve"> </w:t>
      </w:r>
      <w:r w:rsidRPr="00E51FC5">
        <w:rPr>
          <w:rFonts w:ascii="Times New Roman" w:hAnsi="Times New Roman" w:cs="Times New Roman"/>
        </w:rPr>
        <w:tab/>
      </w:r>
      <w:r w:rsidRPr="004B0D3A">
        <w:rPr>
          <w:rFonts w:ascii="Times New Roman" w:hAnsi="Times New Roman" w:cs="Times New Roman"/>
        </w:rPr>
        <w:t>2.4. Должностной оклад заместителя главного врача Учреждения по лечебной работе устанавливается на 15 % ниже должностного оклада главного врача Учреждения.</w:t>
      </w:r>
    </w:p>
    <w:p w:rsidR="00DF7C1D" w:rsidRPr="004B0D3A" w:rsidRDefault="00DF7C1D" w:rsidP="004B0D3A">
      <w:pPr>
        <w:ind w:firstLine="708"/>
        <w:jc w:val="both"/>
        <w:rPr>
          <w:rFonts w:ascii="Times New Roman" w:hAnsi="Times New Roman" w:cs="Times New Roman"/>
        </w:rPr>
      </w:pPr>
      <w:r w:rsidRPr="004B0D3A">
        <w:rPr>
          <w:rFonts w:ascii="Times New Roman" w:hAnsi="Times New Roman" w:cs="Times New Roman"/>
        </w:rPr>
        <w:t>2.5. Должностные оклады прочих заместителей главного врача, главного бухгалтера Учреждения устанавливаются на 30 % ниже должностного оклада главного врача Учреждения.</w:t>
      </w:r>
    </w:p>
    <w:p w:rsidR="00DF7C1D" w:rsidRPr="004B0D3A" w:rsidRDefault="00DF7C1D" w:rsidP="004B0D3A">
      <w:pPr>
        <w:ind w:firstLine="708"/>
        <w:jc w:val="both"/>
        <w:rPr>
          <w:rFonts w:ascii="Times New Roman" w:hAnsi="Times New Roman" w:cs="Times New Roman"/>
        </w:rPr>
      </w:pPr>
      <w:r w:rsidRPr="004B0D3A">
        <w:rPr>
          <w:rFonts w:ascii="Times New Roman" w:hAnsi="Times New Roman" w:cs="Times New Roman"/>
        </w:rPr>
        <w:t>2.6.Главному врачу и врачам - заместителям главного врача Учреждения разрешается вести в Учреждении, в штате которого они состоят, работу по специальности в пределах рабочего времени по основной должности с оплатой в размере до 25 % оклада врача соответствующей специальности с учетом стажа работы и категории.</w:t>
      </w:r>
    </w:p>
    <w:p w:rsidR="00DF7C1D" w:rsidRPr="004B0D3A" w:rsidRDefault="00DF7C1D" w:rsidP="003748E8">
      <w:pPr>
        <w:pStyle w:val="21"/>
        <w:shd w:val="clear" w:color="auto" w:fill="auto"/>
        <w:tabs>
          <w:tab w:val="left" w:pos="1204"/>
        </w:tabs>
        <w:spacing w:before="0" w:after="0" w:line="240" w:lineRule="auto"/>
        <w:ind w:right="80" w:firstLine="0"/>
        <w:jc w:val="both"/>
        <w:rPr>
          <w:sz w:val="24"/>
          <w:szCs w:val="24"/>
        </w:rPr>
      </w:pPr>
      <w:r w:rsidRPr="004B0D3A">
        <w:rPr>
          <w:sz w:val="24"/>
          <w:szCs w:val="24"/>
        </w:rPr>
        <w:t xml:space="preserve">         2.7. С учетом условий труда, в соответствии с трудовыми договорами, коллективным договором, соглашением, локальными нормативными актами, на основании настоящего Положения главному врачу Учреждения, заместителям главного врача, главному бухгалтеру Учреждения устанавливаются выплаты компенсационного характера, предусмотренные разделом 4 настоящего Положения.</w:t>
      </w:r>
    </w:p>
    <w:p w:rsidR="00DF7C1D" w:rsidRDefault="00DF7C1D" w:rsidP="003748E8">
      <w:pPr>
        <w:pStyle w:val="21"/>
        <w:shd w:val="clear" w:color="auto" w:fill="auto"/>
        <w:tabs>
          <w:tab w:val="left" w:pos="1511"/>
        </w:tabs>
        <w:spacing w:before="0" w:after="0" w:line="240" w:lineRule="auto"/>
        <w:ind w:right="80" w:firstLine="0"/>
        <w:jc w:val="both"/>
        <w:rPr>
          <w:sz w:val="24"/>
          <w:szCs w:val="24"/>
        </w:rPr>
      </w:pPr>
      <w:r w:rsidRPr="006321FA">
        <w:rPr>
          <w:sz w:val="24"/>
          <w:szCs w:val="24"/>
        </w:rPr>
        <w:t xml:space="preserve">         2.8. Главному врачу Учреждения, заместителям главного врача, главному бухгалтеру Учреждения устанавливаются следующие виды выплат стимулирующего характера:</w:t>
      </w:r>
    </w:p>
    <w:p w:rsidR="00DF7C1D" w:rsidRDefault="00DF7C1D" w:rsidP="004B0D3A">
      <w:pPr>
        <w:pStyle w:val="21"/>
        <w:shd w:val="clear" w:color="auto" w:fill="auto"/>
        <w:tabs>
          <w:tab w:val="left" w:pos="1511"/>
        </w:tabs>
        <w:spacing w:before="0" w:after="0" w:line="240" w:lineRule="auto"/>
        <w:ind w:right="80" w:firstLine="0"/>
        <w:jc w:val="both"/>
        <w:rPr>
          <w:sz w:val="24"/>
          <w:szCs w:val="24"/>
        </w:rPr>
      </w:pPr>
      <w:r w:rsidRPr="006321FA">
        <w:rPr>
          <w:sz w:val="24"/>
          <w:szCs w:val="24"/>
        </w:rPr>
        <w:t xml:space="preserve">          2.8.1. Выплаты за стаж непрерывной работы устанавливаются в соответствии с разделом 5 настоящего Положения;</w:t>
      </w:r>
    </w:p>
    <w:p w:rsidR="00DF7C1D" w:rsidRPr="006321FA" w:rsidRDefault="00DF7C1D" w:rsidP="004B0D3A">
      <w:pPr>
        <w:pStyle w:val="21"/>
        <w:shd w:val="clear" w:color="auto" w:fill="auto"/>
        <w:tabs>
          <w:tab w:val="left" w:pos="543"/>
        </w:tabs>
        <w:spacing w:before="0" w:after="0" w:line="240" w:lineRule="auto"/>
        <w:ind w:right="80" w:firstLine="0"/>
        <w:jc w:val="both"/>
        <w:rPr>
          <w:sz w:val="24"/>
          <w:szCs w:val="24"/>
        </w:rPr>
      </w:pPr>
      <w:r>
        <w:rPr>
          <w:sz w:val="24"/>
          <w:szCs w:val="24"/>
        </w:rPr>
        <w:tab/>
      </w:r>
      <w:r w:rsidRPr="006321FA">
        <w:rPr>
          <w:sz w:val="24"/>
          <w:szCs w:val="24"/>
        </w:rPr>
        <w:t>2.8.2 Выплаты за качество выполняемых работ (за квалификационную категорию, за наличие ученой степени, звания, ведомственного знака), согласно приложению №1 к настоящему Положению.</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 xml:space="preserve">          Выплаты за квалификационную категорию, наличие ученой степени, ведомственного знака, звания начинается с даты возникновения правовых оснований для соответствующих выплат (присвоение категории, ученой степени, ведомственного знака, звания).</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 xml:space="preserve">         Применение выплат за наличие ученой степени, ведомственного знака, звание производится по каждому из перечисленных оснований. При наличии у работника Учреждения двух почетных званий «Народный врач» и «Заслуженный врач», «Отличник здравоохранения» и «Заслуженный работник здравоохранения Российской Федерации» выплаты устанавливаются по одному из оснований.</w:t>
      </w:r>
    </w:p>
    <w:p w:rsidR="00DF7C1D" w:rsidRPr="006321FA" w:rsidRDefault="00DF7C1D" w:rsidP="003748E8">
      <w:pPr>
        <w:pStyle w:val="21"/>
        <w:shd w:val="clear" w:color="auto" w:fill="auto"/>
        <w:spacing w:before="0" w:after="0" w:line="240" w:lineRule="auto"/>
        <w:ind w:right="80" w:firstLine="0"/>
        <w:jc w:val="both"/>
        <w:rPr>
          <w:sz w:val="24"/>
          <w:szCs w:val="24"/>
        </w:rPr>
      </w:pPr>
      <w:r w:rsidRPr="006321FA">
        <w:rPr>
          <w:sz w:val="24"/>
          <w:szCs w:val="24"/>
        </w:rPr>
        <w:t xml:space="preserve">         При установлении выплат за квалификационную категорию главному врачу Учреждения и заместителям главного врача, квалификационная категория учитывается независимо от специальности, по которой она им присвоена.</w:t>
      </w:r>
    </w:p>
    <w:p w:rsidR="00DF7C1D" w:rsidRPr="006321FA" w:rsidRDefault="00DF7C1D" w:rsidP="003748E8">
      <w:pPr>
        <w:pStyle w:val="21"/>
        <w:shd w:val="clear" w:color="auto" w:fill="auto"/>
        <w:tabs>
          <w:tab w:val="left" w:pos="1492"/>
        </w:tabs>
        <w:spacing w:before="0" w:after="0" w:line="240" w:lineRule="auto"/>
        <w:ind w:right="80" w:firstLine="0"/>
        <w:jc w:val="both"/>
        <w:rPr>
          <w:sz w:val="24"/>
          <w:szCs w:val="24"/>
        </w:rPr>
      </w:pPr>
      <w:r w:rsidRPr="006321FA">
        <w:rPr>
          <w:sz w:val="24"/>
          <w:szCs w:val="24"/>
        </w:rPr>
        <w:t xml:space="preserve">        2.8.3. Премиальные выплаты по итогам работы за квартал устанавливаются в соответствии с разделом 5 настоящего   Положения.</w:t>
      </w:r>
    </w:p>
    <w:p w:rsidR="00DF7C1D" w:rsidRPr="006321FA" w:rsidRDefault="00DF7C1D" w:rsidP="003748E8">
      <w:pPr>
        <w:pStyle w:val="21"/>
        <w:shd w:val="clear" w:color="auto" w:fill="auto"/>
        <w:tabs>
          <w:tab w:val="left" w:pos="1314"/>
        </w:tabs>
        <w:spacing w:before="0" w:after="0" w:line="240" w:lineRule="auto"/>
        <w:ind w:right="80" w:firstLine="0"/>
        <w:jc w:val="both"/>
        <w:rPr>
          <w:sz w:val="24"/>
          <w:szCs w:val="24"/>
        </w:rPr>
      </w:pPr>
      <w:r w:rsidRPr="006321FA">
        <w:rPr>
          <w:sz w:val="24"/>
          <w:szCs w:val="24"/>
        </w:rPr>
        <w:t xml:space="preserve">        2.9. Предельный уровень соотношения средней заработной платы главного врача Учреждения и средней заработной платы работников Учреждения устанавливается в кратности 1:5, предельный уровень соотношения средней заработной платы заместителей главного врача, главного бухгалтера Учреждения и средней заработной платы работников Учреждения за отчетный год, составляющий 12 календарных месяцев, в  кратности  1:4.</w:t>
      </w:r>
    </w:p>
    <w:p w:rsidR="00DF7C1D" w:rsidRPr="006321FA" w:rsidRDefault="00DF7C1D" w:rsidP="003748E8">
      <w:pPr>
        <w:pStyle w:val="21"/>
        <w:shd w:val="clear" w:color="auto" w:fill="auto"/>
        <w:tabs>
          <w:tab w:val="left" w:pos="1314"/>
        </w:tabs>
        <w:spacing w:before="0" w:after="0" w:line="240" w:lineRule="auto"/>
        <w:ind w:right="80" w:firstLine="0"/>
        <w:jc w:val="both"/>
        <w:rPr>
          <w:sz w:val="24"/>
          <w:szCs w:val="24"/>
        </w:rPr>
      </w:pPr>
      <w:r w:rsidRPr="006321FA">
        <w:rPr>
          <w:sz w:val="24"/>
          <w:szCs w:val="24"/>
        </w:rPr>
        <w:t xml:space="preserve">Оценка соотношения средней заработной платы главного врача Учреждения и средней заработной платы работников Учреждения производится ежеквартально, нарастающим итогом.       </w:t>
      </w:r>
    </w:p>
    <w:p w:rsidR="00DF7C1D" w:rsidRPr="00E51FC5" w:rsidRDefault="00DF7C1D" w:rsidP="003748E8">
      <w:pPr>
        <w:pStyle w:val="21"/>
        <w:shd w:val="clear" w:color="auto" w:fill="auto"/>
        <w:tabs>
          <w:tab w:val="left" w:pos="587"/>
        </w:tabs>
        <w:spacing w:before="0" w:after="0" w:line="240" w:lineRule="auto"/>
        <w:ind w:right="40" w:firstLine="0"/>
        <w:jc w:val="both"/>
        <w:rPr>
          <w:b/>
          <w:bCs/>
          <w:sz w:val="24"/>
          <w:szCs w:val="24"/>
        </w:rPr>
      </w:pPr>
    </w:p>
    <w:p w:rsidR="00DF7C1D" w:rsidRPr="006321FA" w:rsidRDefault="00DF7C1D" w:rsidP="003748E8">
      <w:pPr>
        <w:pStyle w:val="21"/>
        <w:shd w:val="clear" w:color="auto" w:fill="auto"/>
        <w:tabs>
          <w:tab w:val="left" w:pos="587"/>
        </w:tabs>
        <w:spacing w:before="0" w:after="0" w:line="240" w:lineRule="auto"/>
        <w:ind w:right="40" w:firstLine="0"/>
        <w:jc w:val="both"/>
        <w:rPr>
          <w:b/>
          <w:bCs/>
          <w:sz w:val="24"/>
          <w:szCs w:val="24"/>
        </w:rPr>
      </w:pPr>
      <w:r w:rsidRPr="00E51FC5">
        <w:rPr>
          <w:b/>
          <w:bCs/>
          <w:sz w:val="24"/>
          <w:szCs w:val="24"/>
        </w:rPr>
        <w:tab/>
      </w:r>
      <w:r w:rsidRPr="006321FA">
        <w:rPr>
          <w:b/>
          <w:bCs/>
          <w:sz w:val="24"/>
          <w:szCs w:val="24"/>
        </w:rPr>
        <w:t>3.Оплата труда работников Учреждения (за исключением главного врача,  заместителей главного врача, главного бухгалтера)</w:t>
      </w:r>
    </w:p>
    <w:p w:rsidR="00DF7C1D" w:rsidRPr="006321FA" w:rsidRDefault="00DF7C1D" w:rsidP="003748E8">
      <w:pPr>
        <w:pStyle w:val="21"/>
        <w:shd w:val="clear" w:color="auto" w:fill="auto"/>
        <w:tabs>
          <w:tab w:val="left" w:pos="1288"/>
        </w:tabs>
        <w:spacing w:before="0" w:after="0" w:line="240" w:lineRule="auto"/>
        <w:ind w:right="40" w:firstLine="0"/>
        <w:jc w:val="both"/>
        <w:rPr>
          <w:sz w:val="24"/>
          <w:szCs w:val="24"/>
        </w:rPr>
      </w:pPr>
      <w:r w:rsidRPr="006321FA">
        <w:rPr>
          <w:sz w:val="24"/>
          <w:szCs w:val="24"/>
        </w:rPr>
        <w:t xml:space="preserve">         3.1. Заработная плата работников Подразделений Учреждения (за исключением главного врача, заместителей главного врача, главного бухгалтера) состоит из окладов (должностных окладов), выплат компенсационного, стимулирующего характера и доплат за счет других   источников финансирования.</w:t>
      </w:r>
    </w:p>
    <w:p w:rsidR="00DF7C1D" w:rsidRPr="006321FA" w:rsidRDefault="00DF7C1D" w:rsidP="003748E8">
      <w:pPr>
        <w:pStyle w:val="21"/>
        <w:shd w:val="clear" w:color="auto" w:fill="auto"/>
        <w:tabs>
          <w:tab w:val="left" w:pos="1398"/>
        </w:tabs>
        <w:spacing w:before="0" w:after="0" w:line="240" w:lineRule="auto"/>
        <w:ind w:right="40" w:firstLine="0"/>
        <w:jc w:val="both"/>
        <w:rPr>
          <w:sz w:val="24"/>
          <w:szCs w:val="24"/>
        </w:rPr>
      </w:pPr>
      <w:r w:rsidRPr="006321FA">
        <w:rPr>
          <w:sz w:val="24"/>
          <w:szCs w:val="24"/>
        </w:rPr>
        <w:t xml:space="preserve">        3.2. Размеры окладов (должностных окладов) работников Подразделений Учреждения устанавливаются на основе отнесения занимаемых ими должностей к ПКГ  (согласно приложению №2 к настоящему Положению).</w:t>
      </w:r>
    </w:p>
    <w:p w:rsidR="00DF7C1D" w:rsidRPr="006321FA" w:rsidRDefault="00DF7C1D" w:rsidP="003748E8">
      <w:pPr>
        <w:pStyle w:val="21"/>
        <w:shd w:val="clear" w:color="auto" w:fill="auto"/>
        <w:tabs>
          <w:tab w:val="left" w:pos="1288"/>
        </w:tabs>
        <w:spacing w:before="0" w:after="0" w:line="240" w:lineRule="auto"/>
        <w:ind w:right="40" w:firstLine="0"/>
        <w:jc w:val="both"/>
        <w:rPr>
          <w:sz w:val="24"/>
          <w:szCs w:val="24"/>
        </w:rPr>
      </w:pPr>
      <w:r w:rsidRPr="006321FA">
        <w:rPr>
          <w:sz w:val="24"/>
          <w:szCs w:val="24"/>
        </w:rPr>
        <w:t xml:space="preserve">        Размеры окладов (должностных окладов) работников Учреждения по должностям, не включенным в ПКГ, устанавливаются тарификационной комиссией Учреждения с учетом сложности и объема выполняемых работ.</w:t>
      </w:r>
    </w:p>
    <w:p w:rsidR="00DF7C1D" w:rsidRPr="006321FA" w:rsidRDefault="00DF7C1D" w:rsidP="003748E8">
      <w:pPr>
        <w:pStyle w:val="21"/>
        <w:shd w:val="clear" w:color="auto" w:fill="auto"/>
        <w:tabs>
          <w:tab w:val="left" w:pos="1283"/>
        </w:tabs>
        <w:spacing w:before="0" w:after="0" w:line="240" w:lineRule="auto"/>
        <w:ind w:right="40" w:firstLine="0"/>
        <w:jc w:val="both"/>
        <w:rPr>
          <w:sz w:val="24"/>
          <w:szCs w:val="24"/>
        </w:rPr>
      </w:pPr>
      <w:r w:rsidRPr="006321FA">
        <w:rPr>
          <w:sz w:val="24"/>
          <w:szCs w:val="24"/>
        </w:rPr>
        <w:t xml:space="preserve">      3.3. Должностные оклады главных медицинских сестер Подразделений устанавливаются в размере полутора должностных окладов по ПКГ "Средний медицинский и фармацевтический персонал" с применением повышающего коэффициента к окладу по занимаемой должности 4 квалификационного уровня.</w:t>
      </w:r>
    </w:p>
    <w:p w:rsidR="00DF7C1D" w:rsidRPr="006321FA" w:rsidRDefault="00DF7C1D" w:rsidP="003748E8">
      <w:pPr>
        <w:pStyle w:val="21"/>
        <w:shd w:val="clear" w:color="auto" w:fill="auto"/>
        <w:tabs>
          <w:tab w:val="left" w:pos="1403"/>
        </w:tabs>
        <w:spacing w:before="0" w:after="0" w:line="240" w:lineRule="auto"/>
        <w:ind w:right="40" w:firstLine="0"/>
        <w:jc w:val="both"/>
        <w:rPr>
          <w:sz w:val="24"/>
          <w:szCs w:val="24"/>
        </w:rPr>
      </w:pPr>
      <w:r w:rsidRPr="006321FA">
        <w:rPr>
          <w:sz w:val="24"/>
          <w:szCs w:val="24"/>
        </w:rPr>
        <w:t xml:space="preserve">       3.4. Размеры окладов (должностных окладов) работников Учреждения устанавливаются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Новгородской области, а также настоящим Положением.</w:t>
      </w:r>
    </w:p>
    <w:p w:rsidR="00DF7C1D" w:rsidRPr="006321FA" w:rsidRDefault="00DF7C1D" w:rsidP="003748E8">
      <w:pPr>
        <w:pStyle w:val="21"/>
        <w:shd w:val="clear" w:color="auto" w:fill="auto"/>
        <w:tabs>
          <w:tab w:val="left" w:pos="1403"/>
        </w:tabs>
        <w:spacing w:before="0" w:after="0" w:line="240" w:lineRule="auto"/>
        <w:ind w:right="40" w:firstLine="0"/>
        <w:jc w:val="both"/>
        <w:rPr>
          <w:sz w:val="24"/>
          <w:szCs w:val="24"/>
          <w:highlight w:val="red"/>
        </w:rPr>
      </w:pPr>
      <w:r w:rsidRPr="006321FA">
        <w:rPr>
          <w:sz w:val="24"/>
          <w:szCs w:val="24"/>
        </w:rPr>
        <w:t xml:space="preserve">        3.5. Предельный уровень соотношения средней заработной платы руководителей Подразделений и средней заработной платы работников  Подразделений устанавливается в кратности 1:3,5.</w:t>
      </w:r>
    </w:p>
    <w:p w:rsidR="00DF7C1D" w:rsidRPr="006321FA" w:rsidRDefault="00DF7C1D" w:rsidP="003748E8">
      <w:pPr>
        <w:pStyle w:val="21"/>
        <w:shd w:val="clear" w:color="auto" w:fill="auto"/>
        <w:tabs>
          <w:tab w:val="left" w:pos="1163"/>
        </w:tabs>
        <w:spacing w:before="0" w:after="0" w:line="240" w:lineRule="auto"/>
        <w:ind w:right="40" w:firstLine="0"/>
        <w:jc w:val="both"/>
        <w:rPr>
          <w:sz w:val="24"/>
          <w:szCs w:val="24"/>
        </w:rPr>
      </w:pPr>
      <w:r w:rsidRPr="006321FA">
        <w:rPr>
          <w:sz w:val="24"/>
          <w:szCs w:val="24"/>
        </w:rPr>
        <w:t xml:space="preserve">       3.6. На оклад (должностной оклад) производится начисление выплат компенсационного и стимулирующего характера в соответствии с разделами 4 и 5 настоящего Положения.</w:t>
      </w:r>
    </w:p>
    <w:p w:rsidR="00DF7C1D" w:rsidRPr="006321FA" w:rsidRDefault="00DF7C1D" w:rsidP="003748E8">
      <w:pPr>
        <w:pStyle w:val="21"/>
        <w:shd w:val="clear" w:color="auto" w:fill="auto"/>
        <w:tabs>
          <w:tab w:val="left" w:pos="1150"/>
        </w:tabs>
        <w:spacing w:before="0" w:after="0" w:line="240" w:lineRule="auto"/>
        <w:ind w:right="40" w:firstLine="0"/>
        <w:jc w:val="both"/>
        <w:rPr>
          <w:sz w:val="24"/>
          <w:szCs w:val="24"/>
        </w:rPr>
      </w:pPr>
      <w:r w:rsidRPr="006321FA">
        <w:rPr>
          <w:sz w:val="24"/>
          <w:szCs w:val="24"/>
        </w:rPr>
        <w:t xml:space="preserve">       3.7. К должностным окладам работников Учреждения устанавливаются повышающие коэффициенты за приобретение первичных профессиональных навыков в течение 3 лет после окончания профессиональной образовательной организации или образовательной организации высшего образования в соответствии с п.1.2. (согласно приложению №3 к настоящему Положению), если работники Учреждения состоят в трудовых отношениях с Учреждением и замещают в Учреждении не менее одной ставки.</w:t>
      </w:r>
    </w:p>
    <w:p w:rsidR="00DF7C1D" w:rsidRPr="006321FA" w:rsidRDefault="00DF7C1D" w:rsidP="003748E8">
      <w:pPr>
        <w:pStyle w:val="21"/>
        <w:shd w:val="clear" w:color="auto" w:fill="auto"/>
        <w:spacing w:before="0" w:after="0" w:line="240" w:lineRule="auto"/>
        <w:ind w:left="60" w:right="40" w:firstLine="0"/>
        <w:jc w:val="both"/>
        <w:rPr>
          <w:sz w:val="24"/>
          <w:szCs w:val="24"/>
        </w:rPr>
      </w:pPr>
      <w:r w:rsidRPr="006321FA">
        <w:rPr>
          <w:sz w:val="24"/>
          <w:szCs w:val="24"/>
        </w:rPr>
        <w:t>Размер выплат по повышающим коэффициентам к должностному окладу за приобретение первичных профессиональных навыков определяется путем умножения размера должностного оклада работника Учреждения на повышающие коэффициенты, не образует новый оклад и не учитывается при начислении выплат компенсационного и стимулирующего характера.</w:t>
      </w:r>
    </w:p>
    <w:p w:rsidR="00DF7C1D" w:rsidRPr="006321FA" w:rsidRDefault="00DF7C1D" w:rsidP="003748E8">
      <w:pPr>
        <w:pStyle w:val="21"/>
        <w:shd w:val="clear" w:color="auto" w:fill="auto"/>
        <w:tabs>
          <w:tab w:val="left" w:pos="1169"/>
        </w:tabs>
        <w:spacing w:before="0" w:after="0" w:line="240" w:lineRule="auto"/>
        <w:ind w:right="40" w:firstLine="0"/>
        <w:jc w:val="both"/>
        <w:rPr>
          <w:sz w:val="24"/>
          <w:szCs w:val="24"/>
        </w:rPr>
      </w:pPr>
      <w:r w:rsidRPr="006321FA">
        <w:rPr>
          <w:sz w:val="24"/>
          <w:szCs w:val="24"/>
        </w:rPr>
        <w:t xml:space="preserve">       3.8. Оплата труда врачей-консультантов, привлекаемых к проведению консультаций и не являющихся штатными работниками Учреждения, производится по ставкам почасовой оплаты труда:</w:t>
      </w:r>
    </w:p>
    <w:tbl>
      <w:tblPr>
        <w:tblOverlap w:val="never"/>
        <w:tblW w:w="0" w:type="auto"/>
        <w:jc w:val="center"/>
        <w:tblLayout w:type="fixed"/>
        <w:tblCellMar>
          <w:left w:w="10" w:type="dxa"/>
          <w:right w:w="10" w:type="dxa"/>
        </w:tblCellMar>
        <w:tblLook w:val="0000"/>
      </w:tblPr>
      <w:tblGrid>
        <w:gridCol w:w="4675"/>
        <w:gridCol w:w="4656"/>
      </w:tblGrid>
      <w:tr w:rsidR="00DF7C1D" w:rsidRPr="006321FA">
        <w:trPr>
          <w:trHeight w:hRule="exact" w:val="994"/>
          <w:jc w:val="center"/>
        </w:trPr>
        <w:tc>
          <w:tcPr>
            <w:tcW w:w="4675" w:type="dxa"/>
            <w:tcBorders>
              <w:top w:val="single" w:sz="4" w:space="0" w:color="auto"/>
              <w:lef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center"/>
              <w:rPr>
                <w:color w:val="000000"/>
                <w:sz w:val="24"/>
                <w:szCs w:val="24"/>
              </w:rPr>
            </w:pPr>
            <w:r w:rsidRPr="006321FA">
              <w:rPr>
                <w:rStyle w:val="12"/>
                <w:sz w:val="24"/>
                <w:szCs w:val="24"/>
                <w:lang w:eastAsia="ru-RU"/>
              </w:rPr>
              <w:t>Наименование</w:t>
            </w:r>
          </w:p>
        </w:tc>
        <w:tc>
          <w:tcPr>
            <w:tcW w:w="4656" w:type="dxa"/>
            <w:tcBorders>
              <w:top w:val="single" w:sz="4" w:space="0" w:color="auto"/>
              <w:left w:val="single" w:sz="4" w:space="0" w:color="auto"/>
              <w:righ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center"/>
              <w:rPr>
                <w:color w:val="000000"/>
                <w:sz w:val="24"/>
                <w:szCs w:val="24"/>
              </w:rPr>
            </w:pPr>
            <w:r w:rsidRPr="006321FA">
              <w:rPr>
                <w:rStyle w:val="12"/>
                <w:sz w:val="24"/>
                <w:szCs w:val="24"/>
                <w:lang w:eastAsia="ru-RU"/>
              </w:rPr>
              <w:t>Размеры коэффициентов к должностному окладу по ПКГ «Врачи»</w:t>
            </w:r>
          </w:p>
        </w:tc>
      </w:tr>
      <w:tr w:rsidR="00DF7C1D" w:rsidRPr="006321FA">
        <w:trPr>
          <w:trHeight w:hRule="exact" w:val="658"/>
          <w:jc w:val="center"/>
        </w:trPr>
        <w:tc>
          <w:tcPr>
            <w:tcW w:w="4675" w:type="dxa"/>
            <w:tcBorders>
              <w:top w:val="single" w:sz="4" w:space="0" w:color="auto"/>
              <w:lef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both"/>
              <w:rPr>
                <w:color w:val="000000"/>
                <w:sz w:val="24"/>
                <w:szCs w:val="24"/>
              </w:rPr>
            </w:pPr>
            <w:r w:rsidRPr="006321FA">
              <w:rPr>
                <w:rStyle w:val="12"/>
                <w:sz w:val="24"/>
                <w:szCs w:val="24"/>
                <w:lang w:eastAsia="ru-RU"/>
              </w:rPr>
              <w:t>Профессор, доктор наук, "Народный врач"</w:t>
            </w:r>
          </w:p>
        </w:tc>
        <w:tc>
          <w:tcPr>
            <w:tcW w:w="4656" w:type="dxa"/>
            <w:tcBorders>
              <w:top w:val="single" w:sz="4" w:space="0" w:color="auto"/>
              <w:left w:val="single" w:sz="4" w:space="0" w:color="auto"/>
              <w:righ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center"/>
              <w:rPr>
                <w:color w:val="000000"/>
                <w:sz w:val="24"/>
                <w:szCs w:val="24"/>
              </w:rPr>
            </w:pPr>
            <w:r w:rsidRPr="006321FA">
              <w:rPr>
                <w:rStyle w:val="12"/>
                <w:sz w:val="24"/>
                <w:szCs w:val="24"/>
                <w:lang w:eastAsia="ru-RU"/>
              </w:rPr>
              <w:t>0,07</w:t>
            </w:r>
          </w:p>
        </w:tc>
      </w:tr>
      <w:tr w:rsidR="00DF7C1D" w:rsidRPr="006321FA">
        <w:trPr>
          <w:trHeight w:hRule="exact" w:val="658"/>
          <w:jc w:val="center"/>
        </w:trPr>
        <w:tc>
          <w:tcPr>
            <w:tcW w:w="4675" w:type="dxa"/>
            <w:tcBorders>
              <w:top w:val="single" w:sz="4" w:space="0" w:color="auto"/>
              <w:lef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both"/>
              <w:rPr>
                <w:color w:val="000000"/>
                <w:sz w:val="24"/>
                <w:szCs w:val="24"/>
              </w:rPr>
            </w:pPr>
            <w:r w:rsidRPr="006321FA">
              <w:rPr>
                <w:rStyle w:val="12"/>
                <w:sz w:val="24"/>
                <w:szCs w:val="24"/>
                <w:lang w:eastAsia="ru-RU"/>
              </w:rPr>
              <w:t>Доцент, кандидат наук, "Заслуженный врач"</w:t>
            </w:r>
          </w:p>
        </w:tc>
        <w:tc>
          <w:tcPr>
            <w:tcW w:w="4656" w:type="dxa"/>
            <w:tcBorders>
              <w:top w:val="single" w:sz="4" w:space="0" w:color="auto"/>
              <w:left w:val="single" w:sz="4" w:space="0" w:color="auto"/>
              <w:righ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center"/>
              <w:rPr>
                <w:color w:val="000000"/>
                <w:sz w:val="24"/>
                <w:szCs w:val="24"/>
              </w:rPr>
            </w:pPr>
            <w:r w:rsidRPr="006321FA">
              <w:rPr>
                <w:rStyle w:val="12"/>
                <w:sz w:val="24"/>
                <w:szCs w:val="24"/>
                <w:lang w:eastAsia="ru-RU"/>
              </w:rPr>
              <w:t>0,06</w:t>
            </w:r>
          </w:p>
        </w:tc>
      </w:tr>
      <w:tr w:rsidR="00DF7C1D" w:rsidRPr="006321FA">
        <w:trPr>
          <w:trHeight w:hRule="exact" w:val="341"/>
          <w:jc w:val="center"/>
        </w:trPr>
        <w:tc>
          <w:tcPr>
            <w:tcW w:w="4675" w:type="dxa"/>
            <w:tcBorders>
              <w:top w:val="single" w:sz="4" w:space="0" w:color="auto"/>
              <w:left w:val="single" w:sz="4" w:space="0" w:color="auto"/>
              <w:bottom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center"/>
              <w:rPr>
                <w:color w:val="000000"/>
                <w:sz w:val="24"/>
                <w:szCs w:val="24"/>
              </w:rPr>
            </w:pPr>
            <w:r w:rsidRPr="006321FA">
              <w:rPr>
                <w:rStyle w:val="12"/>
                <w:sz w:val="24"/>
                <w:szCs w:val="24"/>
                <w:lang w:eastAsia="ru-RU"/>
              </w:rPr>
              <w:t>Лица, не имеющие ученой степени</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DF7C1D" w:rsidRPr="00D10D86" w:rsidRDefault="00DF7C1D" w:rsidP="003748E8">
            <w:pPr>
              <w:pStyle w:val="21"/>
              <w:framePr w:w="9331" w:wrap="notBeside" w:vAnchor="text" w:hAnchor="text" w:xAlign="center" w:y="1"/>
              <w:shd w:val="clear" w:color="auto" w:fill="auto"/>
              <w:spacing w:before="0" w:after="0" w:line="240" w:lineRule="auto"/>
              <w:ind w:firstLine="0"/>
              <w:jc w:val="center"/>
              <w:rPr>
                <w:color w:val="000000"/>
                <w:sz w:val="24"/>
                <w:szCs w:val="24"/>
              </w:rPr>
            </w:pPr>
            <w:r w:rsidRPr="006321FA">
              <w:rPr>
                <w:rStyle w:val="12"/>
                <w:sz w:val="24"/>
                <w:szCs w:val="24"/>
                <w:lang w:eastAsia="ru-RU"/>
              </w:rPr>
              <w:t>0,03</w:t>
            </w:r>
          </w:p>
        </w:tc>
      </w:tr>
    </w:tbl>
    <w:p w:rsidR="00DF7C1D" w:rsidRPr="006321FA" w:rsidRDefault="00DF7C1D" w:rsidP="003748E8">
      <w:pPr>
        <w:rPr>
          <w:rFonts w:ascii="Times New Roman" w:hAnsi="Times New Roman" w:cs="Times New Roman"/>
        </w:rPr>
      </w:pPr>
    </w:p>
    <w:p w:rsidR="00DF7C1D" w:rsidRPr="006321FA" w:rsidRDefault="00DF7C1D" w:rsidP="003748E8">
      <w:pPr>
        <w:pStyle w:val="21"/>
        <w:shd w:val="clear" w:color="auto" w:fill="auto"/>
        <w:spacing w:before="0" w:after="0" w:line="240" w:lineRule="auto"/>
        <w:ind w:left="60" w:right="40" w:firstLine="0"/>
        <w:jc w:val="both"/>
        <w:rPr>
          <w:sz w:val="24"/>
          <w:szCs w:val="24"/>
        </w:rPr>
      </w:pPr>
      <w:r w:rsidRPr="006321FA">
        <w:rPr>
          <w:sz w:val="24"/>
          <w:szCs w:val="24"/>
        </w:rPr>
        <w:t>Оплата труда врачей-консультантов, привлекаемых к проведению консультаций в Учреждении, производится с учетом выплат, предусмотренных разделом 4 настоящего Положения.</w:t>
      </w:r>
    </w:p>
    <w:p w:rsidR="00DF7C1D" w:rsidRPr="006321FA" w:rsidRDefault="00DF7C1D" w:rsidP="003748E8">
      <w:pPr>
        <w:pStyle w:val="21"/>
        <w:shd w:val="clear" w:color="auto" w:fill="auto"/>
        <w:spacing w:before="0" w:after="0" w:line="240" w:lineRule="auto"/>
        <w:ind w:left="60" w:right="40" w:firstLine="0"/>
        <w:jc w:val="both"/>
        <w:rPr>
          <w:sz w:val="24"/>
          <w:szCs w:val="24"/>
        </w:rPr>
      </w:pPr>
      <w:r w:rsidRPr="006321FA">
        <w:rPr>
          <w:sz w:val="24"/>
          <w:szCs w:val="24"/>
        </w:rPr>
        <w:t>Оплата труда врачей-консультантов, привлекаемых к проведению консультаций в Учреждении, не применяется для оплаты труда врачей, привлекаемых к проведению консультаций в Учреждении, в штате которых они состоят.</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3.9. Заведующие Подразделениями – врачи – специалисты и их заместители – врачи – специалисты могут вести в Учреждении, в штате которого они состоят, работу по специальности в пределах рабочего времени по основной должности с оплатой в размере до 25 процентов оклада (должностного оклада) врача соответствующей специальности.</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Заведующим Подразделениями – врачам – специалистам и их заместителям – врачам – специалистам могут устанавливаться выплаты компенсационного и стимулирующего характера в соответствии с разделами 4,5 настоящего Положения. </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 xml:space="preserve">3.10. Должностные оклады заместителей заведующих Подразделениями устанавливаются на 10% ниже должностных окладов заведующих соответствующими Подразделениями. </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3.11. По Подразделениям  распределение фонда оплаты труда производится  в разрезе источников финансирования: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средства обязательного медицинского страхования – по структуре тарифа в зависимости от заработанных  средств ;</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средства областного бюджета – в пределах государственного задания за счет субсидии на финансовое обеспечение выполнения государственного задания;</w:t>
      </w:r>
    </w:p>
    <w:p w:rsidR="00DF7C1D" w:rsidRPr="009851AF" w:rsidRDefault="00DF7C1D" w:rsidP="003748E8">
      <w:pPr>
        <w:jc w:val="both"/>
        <w:rPr>
          <w:rFonts w:ascii="Times New Roman" w:hAnsi="Times New Roman" w:cs="Times New Roman"/>
        </w:rPr>
      </w:pPr>
      <w:r w:rsidRPr="006321FA">
        <w:rPr>
          <w:rFonts w:ascii="Times New Roman" w:hAnsi="Times New Roman" w:cs="Times New Roman"/>
        </w:rPr>
        <w:t>- средства, поступающие от приносящей доход деятельности и прочие доходы, согласно положений о распределении средств.</w:t>
      </w:r>
    </w:p>
    <w:p w:rsidR="00DF7C1D" w:rsidRPr="00E51FC5" w:rsidRDefault="00DF7C1D" w:rsidP="003748E8">
      <w:pPr>
        <w:jc w:val="both"/>
        <w:rPr>
          <w:rFonts w:ascii="Times New Roman" w:hAnsi="Times New Roman" w:cs="Times New Roman"/>
        </w:rPr>
      </w:pPr>
      <w:r>
        <w:rPr>
          <w:rFonts w:ascii="Times New Roman" w:hAnsi="Times New Roman" w:cs="Times New Roman"/>
        </w:rPr>
        <w:t xml:space="preserve">         </w:t>
      </w:r>
      <w:r w:rsidRPr="00E51FC5">
        <w:rPr>
          <w:rFonts w:ascii="Times New Roman" w:hAnsi="Times New Roman" w:cs="Times New Roman"/>
        </w:rPr>
        <w:t>В подразделениях по тарифицируемым отделениям (кабинетам) распределение фонда оплаты труда за счет средств обязательного медицинского страхования  производится по структуре тарифа в зависимости от заработанных  средств за вычетом доли нетарифицируемых служб по факту участия в каждом тарифицируемом отделении (кабинете).</w:t>
      </w:r>
    </w:p>
    <w:p w:rsidR="00DF7C1D" w:rsidRPr="00E51FC5" w:rsidRDefault="00DF7C1D" w:rsidP="003748E8">
      <w:pPr>
        <w:jc w:val="both"/>
        <w:rPr>
          <w:rFonts w:ascii="Times New Roman" w:hAnsi="Times New Roman" w:cs="Times New Roman"/>
        </w:rPr>
      </w:pPr>
    </w:p>
    <w:p w:rsidR="00DF7C1D" w:rsidRPr="006321FA" w:rsidRDefault="00DF7C1D" w:rsidP="003748E8">
      <w:pPr>
        <w:pStyle w:val="21"/>
        <w:shd w:val="clear" w:color="auto" w:fill="auto"/>
        <w:tabs>
          <w:tab w:val="left" w:pos="274"/>
        </w:tabs>
        <w:spacing w:before="0" w:after="0" w:line="240" w:lineRule="auto"/>
        <w:ind w:right="20" w:firstLine="0"/>
        <w:rPr>
          <w:b/>
          <w:bCs/>
          <w:sz w:val="24"/>
          <w:szCs w:val="24"/>
        </w:rPr>
      </w:pPr>
      <w:r w:rsidRPr="00E51FC5">
        <w:rPr>
          <w:b/>
          <w:bCs/>
          <w:sz w:val="24"/>
          <w:szCs w:val="24"/>
        </w:rPr>
        <w:tab/>
      </w:r>
      <w:r w:rsidRPr="006321FA">
        <w:rPr>
          <w:b/>
          <w:bCs/>
          <w:sz w:val="24"/>
          <w:szCs w:val="24"/>
        </w:rPr>
        <w:t>4.Выплаты компенсационного характера</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 xml:space="preserve">4.1. В Учреждении применяются следующие виды выплат компенсационного характера, входящие в систему оплаты труда работников: </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выплаты работникам Учреждения, занятым на тяжелых работах, работах с вредными и (или) опасными и иными условиями труда;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совмещении профессий (должностей),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отклоняющихся от нормальных).</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Выплаты компенсационного характера устанавливаются в процентах к окладам ( должностным окладам работников).</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Размеры и условия осуществления выплат компенсационного характера устанавливаются коллективным и трудовыми договорами, соглашениями, локальными нормативными актами Учреждения в пределах фонда оплаты труда.</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 xml:space="preserve">4.1.1. Работникам, занятым на тяжелых работах,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 в соответствии с Перечнем Подразделений и должностей работников, занятых на тяжелых работах, работах с вредными и (или) опасными и иными условиями труда (согласно приложению №4 к настоящему Положению) (далее – Перечень). </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Указанные выплаты устанавливаются с учетом результатов проведения специальной оценки условий труда.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Размер указанных выплат определяется путем умножения оклада (должностного оклада) на процент уставленный приложением №4 к настоящему Положению, не образует новый оклад и не учитывается при начислении выплат компенсационного и стимулирующего характера.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Работникам  Подразделений, не предусмотренных Перечнем,  для проведения консультаций, экспертизы, оказания медицинской помощи и другой работы в подразделение не по основному месту работы, оплата производится за фактически отработанное время с учетом выплат вредных и (или) опасных условий труда.</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4.1.2.Работникам, осуществляющим диагностику и лечение ВИЧ-инфицированных, а также работу с материалами, содержащими вирус иммунодефицита человека в соответствии с Перечнем структурных подразделений и должностей, работа в которых дает право на установление надбавки(согласно приложению № 5.1, 5.2. к настоящему Положению):</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  в размере 20 процентов должностного оклада, за осуществление диагностики и лечения ВИЧ-инфицированных, а также за работу, связанную с материалами, содержащими вирус иммунодефицита человека; </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 в размере 60 процентов от должностного оклада, за работу связанную с непосредственным обследованием, диагностикой, лечением, обслуживанием, а также проведением другой работы, больных СПИД и ВИЧ- инфицированных.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4.2. Выплаты за работу в ночное время производятся в размере 20процентов от оклада ( должностного оклада) за каждый час работы в ночное время.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Работникам Подразделений, занятым оказанием экстренной и неотложной медицинской помощи, доплата за работу в ночное время производится в размере 100 процентов оклада (должностного оклада), (согласно приложению №6 к настоящему Положению).</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Ночным считается время с 22 часов предшествующего дня до 6 часов следующего дня.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4.3. Выплаты за работу в выходные и нерабочие праздничные дни, оплата сверхурочной работы производятся в соответствии с Трудовым кодексом Российской Федерации.</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4.4. Выплаты за совмещение профессий (должностей), указанные в п.2.6. и 3.9. устанавливаются в соответствии с законодательством РФ.</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4.5.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 законодательством РФ.</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4.6. Работникам подразделений, для которых рабочий день устанавливается с разделением смены на две части (с перерывом в работе свыше двух часов, который не включается в рабочее время), за отработанное в эти дни время производится доплата из расчета должностного оклада по занимаемой должности.</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4.7. В случае вызова работника в Учреждение время, затраченное им на оказание медицинской помощи или выполнение работ, оплачивается из расчета оклада (должностного оклада) работника соответствующей специальности с учетом категории и стажа, за фактически отработанные часы с учетом времени переезда.</w:t>
      </w:r>
    </w:p>
    <w:p w:rsidR="00DF7C1D" w:rsidRPr="006321FA" w:rsidRDefault="00DF7C1D" w:rsidP="004B0D3A">
      <w:pPr>
        <w:widowControl/>
        <w:ind w:firstLine="708"/>
        <w:rPr>
          <w:rFonts w:ascii="Times New Roman" w:hAnsi="Times New Roman" w:cs="Times New Roman"/>
          <w:b/>
          <w:bCs/>
          <w:color w:val="auto"/>
        </w:rPr>
      </w:pPr>
      <w:r w:rsidRPr="006321FA">
        <w:rPr>
          <w:rFonts w:ascii="Times New Roman" w:hAnsi="Times New Roman" w:cs="Times New Roman"/>
          <w:b/>
          <w:bCs/>
          <w:color w:val="auto"/>
        </w:rPr>
        <w:t>5. Стимулирующие выплаты</w:t>
      </w:r>
    </w:p>
    <w:p w:rsidR="00DF7C1D" w:rsidRPr="006321FA" w:rsidRDefault="00DF7C1D" w:rsidP="003748E8">
      <w:pPr>
        <w:ind w:left="708"/>
        <w:jc w:val="both"/>
        <w:rPr>
          <w:rFonts w:ascii="Times New Roman" w:hAnsi="Times New Roman" w:cs="Times New Roman"/>
          <w:b/>
        </w:rPr>
      </w:pPr>
      <w:r w:rsidRPr="006321FA">
        <w:rPr>
          <w:rFonts w:ascii="Times New Roman" w:hAnsi="Times New Roman" w:cs="Times New Roman"/>
        </w:rPr>
        <w:t xml:space="preserve">В Учреждении установлены следующие стимулирующие выплаты: </w:t>
      </w:r>
      <w:r w:rsidRPr="006321FA">
        <w:rPr>
          <w:rFonts w:ascii="Times New Roman" w:hAnsi="Times New Roman" w:cs="Times New Roman"/>
          <w:b/>
        </w:rPr>
        <w:t>п</w:t>
      </w:r>
      <w:r w:rsidRPr="006321FA">
        <w:rPr>
          <w:rFonts w:ascii="Times New Roman" w:hAnsi="Times New Roman" w:cs="Times New Roman"/>
          <w:b/>
          <w:bCs/>
        </w:rPr>
        <w:t>остоянного характера</w:t>
      </w:r>
      <w:r w:rsidRPr="006321FA">
        <w:rPr>
          <w:rFonts w:ascii="Times New Roman" w:hAnsi="Times New Roman" w:cs="Times New Roman"/>
          <w:b/>
        </w:rPr>
        <w:t>:</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выплаты за стаж непрерывной работы;</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выплаты за качество выполняемой работы(за квалификационную категорию, за наличие ученой степени, звания, ведомственного знака), (согласно приложению №1 к настоящему Положению);</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повышающие коэффициенты за приобретение первичных профессиональных навыков в течение 3 лет после окончания образовательной организации высшего образования или профессиональной образовательной организации. Стимулирующие выплаты постоянного характера производятся за фактически отработанное время без учета показателей эффективности деятельности работников Учреждения.</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b/>
          <w:bCs/>
        </w:rPr>
        <w:t>переменного характера</w:t>
      </w:r>
      <w:r w:rsidRPr="006321FA">
        <w:rPr>
          <w:rFonts w:ascii="Times New Roman" w:hAnsi="Times New Roman" w:cs="Times New Roman"/>
        </w:rPr>
        <w:t>:</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выплаты за интенсивность и высокие результаты работы (в том числе персональный повышающий коэффициент к окладу (должностному окладу);</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премиальные выплаты.</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Стимулирующие выплаты переменного характера производятся за фактически отработанное время с учетом показателей эффективности деятельности работников Учреждения.</w:t>
      </w:r>
    </w:p>
    <w:p w:rsidR="00DF7C1D" w:rsidRPr="006321FA" w:rsidRDefault="00DF7C1D" w:rsidP="003748E8">
      <w:pPr>
        <w:jc w:val="both"/>
        <w:rPr>
          <w:rFonts w:ascii="Times New Roman" w:hAnsi="Times New Roman" w:cs="Times New Roman"/>
          <w:b/>
          <w:bCs/>
        </w:rPr>
      </w:pPr>
    </w:p>
    <w:p w:rsidR="00DF7C1D" w:rsidRPr="006321FA" w:rsidRDefault="00DF7C1D" w:rsidP="004B0D3A">
      <w:pPr>
        <w:ind w:firstLine="708"/>
        <w:jc w:val="both"/>
        <w:rPr>
          <w:rFonts w:ascii="Times New Roman" w:hAnsi="Times New Roman" w:cs="Times New Roman"/>
          <w:b/>
          <w:bCs/>
        </w:rPr>
      </w:pPr>
      <w:r w:rsidRPr="006321FA">
        <w:rPr>
          <w:rFonts w:ascii="Times New Roman" w:hAnsi="Times New Roman" w:cs="Times New Roman"/>
          <w:b/>
          <w:bCs/>
        </w:rPr>
        <w:t>Стимулирующие выплаты постоянного характера.</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5.1. Выплаты за стаж непрерывной работы устанавливаются работникам в процентах от оклада (должностного оклада) в зависимости от общего количества лет непрерывной работы, проработанных в учреждениях здравоохранения, в следующих размерах:</w:t>
      </w:r>
    </w:p>
    <w:p w:rsidR="00DF7C1D" w:rsidRPr="006321FA" w:rsidRDefault="00DF7C1D" w:rsidP="004B0D3A">
      <w:pPr>
        <w:ind w:firstLine="708"/>
        <w:jc w:val="both"/>
        <w:rPr>
          <w:rFonts w:ascii="Times New Roman" w:hAnsi="Times New Roman" w:cs="Times New Roman"/>
        </w:rPr>
      </w:pPr>
      <w:r w:rsidRPr="006321FA">
        <w:rPr>
          <w:rFonts w:ascii="Times New Roman" w:hAnsi="Times New Roman" w:cs="Times New Roman"/>
        </w:rPr>
        <w:t>5.1.1. В размере 30 процентов от оклада ( должностного оклада) за первые три года и по 15 процентов за каждые последующие два года непрерывной работы, но не выше 60 процентов от должностного оклада: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заведующим терапевтическими и педиатрическими отделениями поликлиник, а также участковым терапевтам и педиатрам, участковым медицинским сестрам терапевтических и педиатрических территориальных участков;</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фельдшерам, работающим на территориальных терапевтических и педиатрических участках в поликлиниках и поликлинических отделениях;</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заведующим центрами- врачам общей практики (семейным врачам),врачам общей практики (семейным врачам) и медицинским сестрам врачей общей практики (семейных врачей);</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врачам, в том числе председателям и главным экспертам, врачебных  комиссий;</w:t>
      </w:r>
    </w:p>
    <w:p w:rsidR="00DF7C1D" w:rsidRPr="006321FA" w:rsidRDefault="00DF7C1D" w:rsidP="00971E8B">
      <w:pPr>
        <w:ind w:firstLine="708"/>
        <w:jc w:val="both"/>
        <w:rPr>
          <w:rFonts w:ascii="Times New Roman" w:hAnsi="Times New Roman" w:cs="Times New Roman"/>
        </w:rPr>
      </w:pPr>
      <w:r w:rsidRPr="006321FA">
        <w:rPr>
          <w:rFonts w:ascii="Times New Roman" w:hAnsi="Times New Roman" w:cs="Times New Roman"/>
        </w:rPr>
        <w:t>5.1.2. В размере 20 процентов от оклада (должностного оклада) за первые три года и 10 процентов за последующие два года непрерывной работы, но не выше 30 процентов от оклада (должностного оклада) всем работникам Учреждения, кроме работников, получающих надбавку по основаниям, предусмотренным в подпункте 5.1.1 настоящего Положения;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Работникам, занимающим по совместительству штатные должности медицинского персонала в Учреждении, надбавки выплачиваются и по совмещаемым должностям в порядке и на условиях, предусмотренных для этих должностей.</w:t>
      </w:r>
    </w:p>
    <w:p w:rsidR="00DF7C1D" w:rsidRPr="006321FA" w:rsidRDefault="00DF7C1D" w:rsidP="00971E8B">
      <w:pPr>
        <w:ind w:firstLine="708"/>
        <w:jc w:val="both"/>
        <w:rPr>
          <w:rFonts w:ascii="Times New Roman" w:hAnsi="Times New Roman" w:cs="Times New Roman"/>
        </w:rPr>
      </w:pPr>
      <w:r w:rsidRPr="006321FA">
        <w:rPr>
          <w:rFonts w:ascii="Times New Roman" w:hAnsi="Times New Roman" w:cs="Times New Roman"/>
        </w:rPr>
        <w:t>5.1.3. В стаж работы засчитывается: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а) Время непрерывной работы, как по основной работе, так и работе по совместительству в учреждениях здравоохранения, подразделениях и на должностях работникам, указанным в подпунктах 5.1.1 настоящего  Положения.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б) Работникам, указанным в подпункте 5.1.2 настоящего Положения: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время непрерывной работы, как по основной работе, так и работе по совместительству на любых должностях, в том числе на должностях врачей и провизоров-стажеров, в учреждениях здравоохранения независимо от ведомственной подчиненности, социальной защиты населения и государственного санитарно-эпидемиологическогонадзора(далее-Госсанэпиднадзор,Роспотребнадзор);</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пребывания в интернатуре на базе клинических кафедр высших медицинских образовательных учреждений;</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работы в централизованных бухгалтериях при органах и медицинских организациях при условии, если за ними непосредственно следовала работа в медицинских организациях и социальной защиты населения;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выполнения в медицинских организациях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работы в медицинских организациях и социальной защиты населения в период учебы-студентам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время непрерывной работы в приемниках-распределителях МВД России для лиц, задержанных за бродяжничество и попрошайничество;</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в) Работникам, предусмотренным в подпунктах 5.1.1 - 5.1.2 настоящего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время работы на выборных должностях в органах законодательной и исполнительной власти и профсоюзных органах;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работы в медицинских организациях и учреждениях социальной защиты населения стран СНГ, а также республик, входивших в состав СССР до 01.01.92;</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по уходу за ребенком до достижения им возраста трех лет.</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г) Работникам, предусмотренным в подпунктах 5.1.1-5.1.2 настоящего Положения, без каких-либо условий и ограничений:</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время выполнения интернационального долга, в том числе нахождения военнослужащих в плену, при наличии справки военкомата.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5.1.4. Стаж работы сохраняется при поступлении на работу в медицинские организации при отсутствии во время перерыва другой работы:</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а)  Не позднее одного месяца: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из медицинских организаций и учреждений социальной защиты населения;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после увольнения с научной или педагогической работы, которая непосредственно следовала за работой в медицинских организациях и учреждениях социальной защиты населения;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после прекращения временной инвалидности или болезни, вызвавших увольнение из учреждений (подразделений) и с должностей, указанных в подпунктах 5.1.1-5.1.2 настоящего Положения а также в случае увольнения с работы, на которую работник медицинской организации был переведен по этим основаниям;</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из органов управления здравоохранения, социальной защиты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после увольнения с работы на должностях медицинского персонала дошкольных и общеобразовательных учреждений, профилакториев, которая непосредственно следовала за работой в медицинских организациях и учреждениях социальной защиты населения;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медицинских организаций,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из приемника-распределителя МВД России для лиц, задержанных за бродяжничество и попрошайничество;</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б)  Не позднее двух месяцев:</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из медицинских организаций и учреждений социальной защиты населения с должностей, указанных в подпункте 5.2.1 настоящего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 Перерыв в работе удлиняется на время, необходимое для переезда к новому месту жительства;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подпункте 5.1.1 настоящего Положения.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Время переезда к новому месту жительства и нахождения в отпуске, не использованным за время работы за границей, в указанный двухмесячный срок не включается.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 xml:space="preserve">Этот же порядок применяется в отношении членов семьи, находившихся за границей вместе с работником;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  Не позднее трех месяцев:</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в связи с ликвидацией медицинской организации (подразделения) либо сокращением численности или штата работников медицинской организации(подразделения);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СССР, ФСБ России, МВД России, МЧС России, ФАПСИ, ФСЖВ России, СВР России, ФПС России и ФСНП России, ГТК России, ФСКН России не считая времени переезда;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г) Не позднее шести месяцев со дня увольнения в связи с ликвидацией медицинских организаций(подразделений)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д) Не позднее одного года со дня увольнения с военной службы, не считая времени переезда, если службе непосредственно предшествовала работа в учреждениях, их подразделениях и на должностях, перечисленных в подпунктах 5.2.1-5.2.2 настоящего Положения;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5.1.5.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медицинских организациях, их подразделениях и на должностях, перечисленных в подпунктах 5.2.1-5.2.2 настоящего Положения;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эвакуируемым или выезжающим в добровольном порядке из зон радиоактивного загрязнения;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 xml:space="preserve">зарегистрированным на бирже труда как безработные;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получающим стипендию в период профессиональной подготовки (переподготовки) по направлению органов по труду и занятости;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покинувшим постоянное место жительства и работу в связи с осложнением межнациональных отношений;</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гражданам, которые приобрели право на трудовую пенсию в период работы в медицинских организациях и учреждениях социальной защиты населения;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женам (мужьям) военнослужащих (лиц рядового и начальствующего состава органов внутренних дел), увольняющимся с работы по собственному желанию в связи с переводом мужа(жены)-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занятым на сезонных работах в медицинских организациях.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5.1.6. Стаж работы сохраняется также в случаях: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расторжения трудового договора в связи с уходом за ребенком в возрасте до 14 лет (в том числе за детьми, находящимися на их попечении) или ребенком-инвалидом в возрасте до 16 лет при поступлении на работу до достижения ребенком указанного возраста;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работы в медицинских организациях и на предприятиях, не входящих в номенклатуру медицинских организаций,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 xml:space="preserve">отбывания исправительно-трудовых работ по месту работы в медицинских организациях.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5.1.7. Надбавки за время отбывания наказания не выплачиваются. Время отбывания наказания в непрерывный стаж не засчитывается.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5.1.8. Перерывы в работе, предусмотренные подпунктами 5.4.1-5.4.5 настоящего Положения, в стаж непрерывной работы, дающий право на надбавки за продолжительность работы, не включаются.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5.1.9. В стаж работы не засчитывается и прерывает его время работы в медицинских организациях и на предприятиях, не входящих в номенклатуру медицинских организаций и номенклатуру учреждений социальной защиты населения, за исключением медицинских организаций и предприятий, указанных в настоящем разделе Положения.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5.2. Выплаты за качество выполняемой работы устанавливаются за квалификационную категорию, наличие ученой степени и звания, ведомственного знака.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5.2.1. Применение выплаты  за квалификационную категорию начинается с даты возникновения правовых оснований - присвоения категории.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Квалификационная категория учитывается при применении выплаты за квалификационную категорию при работе медицинских и фармацевтических работников по специальности, по которой им присвоена квалификационная категория.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Врачам–руководителям Подразделениями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Заведующим  Подразделениями врачам–специалистам и их заместителям – врачам-специалистам клиник, поликлиник, центров общей врачебной (семейной) практики, лечебно-диагностического центра, травматологического пункта, квалификационная категория учитывается по специальности «Социальная гигиена и организация здравоохранения» или по клинической специальности.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Провизорам (фармацевтам) – руководителям аптечных учреждений (аптечных учреждений, входящих на правах структурных подразделений в состав лечебно-профилактического учреждения)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DF7C1D" w:rsidRPr="00975D98" w:rsidRDefault="00DF7C1D" w:rsidP="00975D98">
      <w:pPr>
        <w:ind w:firstLine="708"/>
        <w:jc w:val="both"/>
        <w:rPr>
          <w:rFonts w:ascii="Times New Roman" w:hAnsi="Times New Roman" w:cs="Times New Roman"/>
        </w:rPr>
      </w:pPr>
      <w:r w:rsidRPr="006321FA">
        <w:rPr>
          <w:rFonts w:ascii="Times New Roman" w:hAnsi="Times New Roman" w:cs="Times New Roman"/>
        </w:rPr>
        <w:t>Главным медицинским сестрам - квалификационная категория учитывается по любой специальности среднего медицинского персонала лечебно-профилактического учреждения.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Выплата за квалификационную категорию устанавливается с учетом квалификационной категории на 5 лет со дня издания приказа органа (учреждения) здравоохранения о присвоении квалификационной категории.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 случае уважительной причины по представлению главного врача срок переаттестации специалиста может быть перенесен на три месяца, в течение которых работнику производится выплата за квалификационную категорию.</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5.2.2. Применение выплаты за наличие ученой степени, звания, ведомственного знака, начинается с даты возникновения правовых оснований для соответствующих выплат (присвоения ученой степени, звания, ведомственного знака).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 xml:space="preserve">Выплаты за наличие ученой степени, звания, ведомственного знака, производится по каждому из перечисленных оснований. При наличии у работника  Подразделений двух почетных званий «Народный врач» и «Заслуженный врач», «Отличник здравоохранения» и «Заслуженный работник здравоохранения Российской Федерации» выплата устанавливается по одному из оснований.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5.3. Повышающие коэффициенты за приобретение первичных профессиональных навыков в течение 3 лет после окончания профессиональной образовательной организации или образовательной организации высшего образования устанавливаются в соответствие пунктом 3.7. раздела 3 настоящего Положения.</w:t>
      </w:r>
    </w:p>
    <w:p w:rsidR="00DF7C1D" w:rsidRPr="006321FA" w:rsidRDefault="00DF7C1D" w:rsidP="003748E8">
      <w:pPr>
        <w:jc w:val="both"/>
        <w:rPr>
          <w:rFonts w:ascii="Times New Roman" w:hAnsi="Times New Roman" w:cs="Times New Roman"/>
        </w:rPr>
      </w:pPr>
    </w:p>
    <w:p w:rsidR="00DF7C1D" w:rsidRPr="006321FA" w:rsidRDefault="00DF7C1D" w:rsidP="00975D98">
      <w:pPr>
        <w:ind w:firstLine="708"/>
        <w:jc w:val="both"/>
        <w:rPr>
          <w:rFonts w:ascii="Times New Roman" w:hAnsi="Times New Roman" w:cs="Times New Roman"/>
          <w:b/>
          <w:bCs/>
        </w:rPr>
      </w:pPr>
      <w:r w:rsidRPr="006321FA">
        <w:rPr>
          <w:rFonts w:ascii="Times New Roman" w:hAnsi="Times New Roman" w:cs="Times New Roman"/>
          <w:b/>
          <w:bCs/>
        </w:rPr>
        <w:t>Стимулирующие выплаты переменного характера</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5.4. Выплаты за интенсивность и высокие результаты работы (в том числе персональный повышающий коэффициент) к окладу (должностному окладу).</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ab/>
        <w:t>Стимулирующие выплаты переменного характера (выплаты за интенсивность и высокие результаты работы) работникам Подразделений устанавливаются ежеквартально в пределах обеспечения указанных выплат финансовыми средствами (части фонда оплаты труда, распределенного на стимулирующие выплаты переменного характера).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Распределение фонда оплаты труда на выплаты постоянного и переменного характера ежегодно утверждается приказом главного врача Учреждения в разрезе Подразделений на каждый календарный год. Корректировка годового распределения фонда оплаты труда производится ежеквартально.</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На первый квартал текущего года обеспечение вышеуказанных выплат устанавливается как 1/4 от годовой части фонда оплаты труда, распределенного на стимулирующие выплаты переменного характера.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На второй, третий и четвертый кварталы- обеспечение вышеуказанных выплат устанавливается по итогам работы (выполнения объемов оказания медицинской помощи населению) двух месяцев предшествующего квартала в части фонда оплаты труда по заработанным средствам. Указанная информация доводится до руководителей Подразделений планово-экономическим отделом (ПЭО) в срок до 25 числа третьего месяца текущего квартала.</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Решения о размерах введения стимулирующих выплат переменного характера по работникам Подразделений принимаются оценочными комиссиями  по показателям эффективности деятельности работников Учреждения (далее- Комиссии). Комиссия создается в каждом Подразделении приказом руководителя Подразделения (для оценки деятельности работников управленческого и обслуживающего персонала Учреждения и руководителей Подразделений- приказом главного врача Учреждения).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До 15 числа первого месяца следующего квартала руководители Подразделений на основании решений Комиссий представляют в ПЭО копии приказов об установлении выплат за интенсивность и высокие результаты работы работникам Подразделений на текущий квартал.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 xml:space="preserve">Оценка эффективности деятельности работников Учреждения проводится не реже одного раза в квартал по показателям, установленным в Приложении №7 к настоящему Положению. Руководитель Подразделения приказом устанавливает периодичность проведения оценки эффективности деятельности работников. Деятельность работников Подразделений оценивается Комиссией Подразделения путем расчета по сводной бальной оценке значений показателей эффективности деятельности. Сводная бальная оценка значений показателей эффективности деятельности работника Подразделения определяется путем суммирования бальных оценок по каждому установленному Методикой определения размера стимулирующих выплат переменного характера для конкретного работника (далее - Методика) показателю. В зависимости от размера сводной бальной оценки значений показателей эффективности деятельности работнику Учреждения устанавливается конкретный размер стимулирующих выплат переменного характера. При значении сводной бальной оценки менее 50 баллов Комиссии принимают решения о стопроцентном снятии установленных стимулирующих выплат переменного характера.         </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Критерии оценки эффективности деятельности работников Подразделений и примерный регламент работы Комиссий устанавливаются Методикой.</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 xml:space="preserve">Решения о размерах введения стимулирующих выплат переменного характера по руководителям Подразделений принимаются в соответствии с утвержденным «Порядком установления </w:t>
      </w:r>
      <w:r>
        <w:rPr>
          <w:rFonts w:ascii="Times New Roman" w:hAnsi="Times New Roman" w:cs="Times New Roman"/>
        </w:rPr>
        <w:t xml:space="preserve">размера предельной ежемесячной заработной платы и </w:t>
      </w:r>
      <w:r w:rsidRPr="006321FA">
        <w:rPr>
          <w:rFonts w:ascii="Times New Roman" w:hAnsi="Times New Roman" w:cs="Times New Roman"/>
        </w:rPr>
        <w:t>выплат стимулирующего характера руководителям медицинских структурных подразделений «ГОБУЗ «ЦГКБ»».  Оценка эффективности деятельности Подразделений и руководителей Подразделений проводится еже</w:t>
      </w:r>
      <w:r>
        <w:rPr>
          <w:rFonts w:ascii="Times New Roman" w:hAnsi="Times New Roman" w:cs="Times New Roman"/>
        </w:rPr>
        <w:t>месячно</w:t>
      </w:r>
      <w:r w:rsidRPr="006321FA">
        <w:rPr>
          <w:rFonts w:ascii="Times New Roman" w:hAnsi="Times New Roman" w:cs="Times New Roman"/>
        </w:rPr>
        <w:t xml:space="preserve"> по показателям и критериям оценки эффективности, путем суммирования баллов за отчетный период и формирования рейтинговых таблиц, установленным приложением №8 к настоящему Положению.</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Руководитель Подразделения готовит отчет об оценке эффективности </w:t>
      </w:r>
      <w:r>
        <w:rPr>
          <w:rFonts w:ascii="Times New Roman" w:hAnsi="Times New Roman" w:cs="Times New Roman"/>
        </w:rPr>
        <w:t xml:space="preserve">своей </w:t>
      </w:r>
      <w:r w:rsidRPr="006321FA">
        <w:rPr>
          <w:rFonts w:ascii="Times New Roman" w:hAnsi="Times New Roman" w:cs="Times New Roman"/>
        </w:rPr>
        <w:t xml:space="preserve">деятельности </w:t>
      </w:r>
      <w:r>
        <w:rPr>
          <w:rFonts w:ascii="Times New Roman" w:hAnsi="Times New Roman" w:cs="Times New Roman"/>
        </w:rPr>
        <w:t xml:space="preserve">и деятельности </w:t>
      </w:r>
      <w:r w:rsidRPr="006321FA">
        <w:rPr>
          <w:rFonts w:ascii="Times New Roman" w:hAnsi="Times New Roman" w:cs="Times New Roman"/>
        </w:rPr>
        <w:t>Подразделения не позднее 25 числа месяца следующего за отчетным периодом и направляет его в комиссию по установлению размера выплат стимулирующего характера руководителям структурными медицинскими подразделениями, состав которой утвержден приказом по Учреждению.</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Оценка показателей эффективности деятельности работников Подразделений проводится в сроки, установленные Методикой.</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Работники Подразделений готовят отчеты об оценке эффективности деятельности и направляют их в Комиссии Подразделений.</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Комиссии Подразделений осуществляют свою деятельность в соответствии с порядком, указанным в Методике.</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Результаты работы Комиссий оформляются приказами руководителей Подразделений (по руководителям Подразделений - приказом главного врача Учреждения).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По итогам работы Учреждения за отчетный период готовится отчет об оценке эффективности деятельности Учреждения и не позднее 5 числа месяца, следующего за отчетным периодом, направляется в оценочную комиссию Департамента здравоохранения Новгородской области. Порядок и ответственные по подготовке документов в Департамент здравоохранения Новгородской области по оценке деятельности Учреждения  устанавливаются приказом по Учреждению.</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5.5. Премиальные выплаты (далее - премия) начисляются  при наличии экономии фонда оплаты труда и по фактическим итогам работы и  устанавливаются работникам Учреждения с целью их поощрения их.</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xml:space="preserve"> </w:t>
      </w:r>
      <w:r w:rsidRPr="006321FA">
        <w:rPr>
          <w:rFonts w:ascii="Times New Roman" w:hAnsi="Times New Roman" w:cs="Times New Roman"/>
        </w:rPr>
        <w:tab/>
        <w:t>К премиальным выплатам относятся:</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премии по итогам работы за квартал;</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премии  в процентах от поступаемой выручки и другие виды премий, выплачиваемые из доходов по предпринимательской деятельности;</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 премии в связи с юбилейными датами и профессиональными праздниками.</w:t>
      </w:r>
    </w:p>
    <w:p w:rsidR="00DF7C1D" w:rsidRPr="006321FA" w:rsidRDefault="00DF7C1D" w:rsidP="003748E8">
      <w:pPr>
        <w:jc w:val="both"/>
        <w:rPr>
          <w:rFonts w:ascii="Times New Roman" w:hAnsi="Times New Roman" w:cs="Times New Roman"/>
        </w:rPr>
      </w:pPr>
      <w:r w:rsidRPr="006321FA">
        <w:rPr>
          <w:rFonts w:ascii="Times New Roman" w:hAnsi="Times New Roman" w:cs="Times New Roman"/>
        </w:rPr>
        <w:t>Решения об установлении размера премии работникам Учреждения за установленный период, принимаются Комиссиями Подразделений на основании оценки показателей эффективности деятельности работников. При определении размера премиальной выплаты по итогам работы учитываются добросовестное исполнение работником своих должностных обязанностей, инициатива, творчество и применение в работе современных форм и методов организации труда, отсутствие нарушений трудовой и финансовой дисциплины.</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С целью поощрения работников, имеющих длительный стаж работы как в Учреждении, так и в целом по специальности, с целью создания стимулов к работе у всего коллектива Учреждения, по решению руководителя Учреждения могут выплачиваться премии отдельным работникам Учреждения за многолетний добросовестный труд в связи с юбилейными датами как в жизни работника, так и в деятельности Учреждения, профессиональными праздниками, за успешное участие в профессиональных конкурсах, в случае награждения ведомственными и государственными наградами.</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Выплата премии, как правило, приурочивается к определенной юбилейной дате или событию в жизни работника (достижение пенсионного возраста 55 лет и 60 лет), а также наступлению профессионального праздника (Дню медицинского работника, иным профессиональным праздникам, к которым относятся работники Учреждения в соответствующих подразделениях).</w:t>
      </w:r>
    </w:p>
    <w:p w:rsidR="00DF7C1D" w:rsidRPr="006321FA" w:rsidRDefault="00DF7C1D" w:rsidP="00975D98">
      <w:pPr>
        <w:ind w:firstLine="708"/>
        <w:jc w:val="both"/>
        <w:rPr>
          <w:rFonts w:ascii="Times New Roman" w:hAnsi="Times New Roman" w:cs="Times New Roman"/>
        </w:rPr>
      </w:pPr>
      <w:r w:rsidRPr="006321FA">
        <w:rPr>
          <w:rFonts w:ascii="Times New Roman" w:hAnsi="Times New Roman" w:cs="Times New Roman"/>
        </w:rPr>
        <w:t>Решение о премировании главного врача Учреждения принимается Департаментом здравоохранения Новгородской области.</w:t>
      </w:r>
    </w:p>
    <w:p w:rsidR="00DF7C1D" w:rsidRPr="006321FA" w:rsidRDefault="00DF7C1D" w:rsidP="00031E22">
      <w:pPr>
        <w:pStyle w:val="21"/>
        <w:shd w:val="clear" w:color="auto" w:fill="auto"/>
        <w:spacing w:before="0" w:after="0" w:line="322" w:lineRule="exact"/>
        <w:ind w:right="-54" w:firstLine="0"/>
        <w:jc w:val="right"/>
        <w:rPr>
          <w:sz w:val="24"/>
          <w:szCs w:val="24"/>
        </w:rPr>
      </w:pPr>
      <w:r w:rsidRPr="006321FA">
        <w:rPr>
          <w:sz w:val="24"/>
          <w:szCs w:val="24"/>
        </w:rPr>
        <w:t xml:space="preserve">Приложение № 1 </w:t>
      </w:r>
    </w:p>
    <w:p w:rsidR="00DF7C1D" w:rsidRPr="006321FA" w:rsidRDefault="00DF7C1D" w:rsidP="00031E22">
      <w:pPr>
        <w:pStyle w:val="23"/>
        <w:framePr w:w="9614" w:wrap="notBeside" w:vAnchor="text" w:hAnchor="page" w:x="1536" w:y="585"/>
        <w:shd w:val="clear" w:color="auto" w:fill="auto"/>
        <w:spacing w:line="270" w:lineRule="exact"/>
        <w:jc w:val="center"/>
        <w:rPr>
          <w:b w:val="0"/>
          <w:sz w:val="24"/>
          <w:szCs w:val="24"/>
        </w:rPr>
      </w:pPr>
      <w:r w:rsidRPr="006321FA">
        <w:rPr>
          <w:b w:val="0"/>
          <w:sz w:val="24"/>
          <w:szCs w:val="24"/>
        </w:rPr>
        <w:t>Размер выплат за качество выполняемых работ (за квалификационную категорию, за наличие ученой степени, звания, ведомственного знака)</w:t>
      </w:r>
    </w:p>
    <w:p w:rsidR="00DF7C1D" w:rsidRPr="006321FA" w:rsidRDefault="00DF7C1D" w:rsidP="00031E22">
      <w:pPr>
        <w:pStyle w:val="23"/>
        <w:framePr w:w="9614" w:wrap="notBeside" w:vAnchor="text" w:hAnchor="page" w:x="1536" w:y="585"/>
        <w:shd w:val="clear" w:color="auto" w:fill="auto"/>
        <w:spacing w:line="270" w:lineRule="exact"/>
        <w:jc w:val="center"/>
        <w:rPr>
          <w:sz w:val="24"/>
          <w:szCs w:val="24"/>
        </w:rPr>
      </w:pPr>
    </w:p>
    <w:tbl>
      <w:tblPr>
        <w:tblOverlap w:val="never"/>
        <w:tblW w:w="0" w:type="auto"/>
        <w:jc w:val="center"/>
        <w:tblLayout w:type="fixed"/>
        <w:tblCellMar>
          <w:left w:w="10" w:type="dxa"/>
          <w:right w:w="10" w:type="dxa"/>
        </w:tblCellMar>
        <w:tblLook w:val="0000"/>
      </w:tblPr>
      <w:tblGrid>
        <w:gridCol w:w="686"/>
        <w:gridCol w:w="6878"/>
        <w:gridCol w:w="2050"/>
      </w:tblGrid>
      <w:tr w:rsidR="00DF7C1D" w:rsidRPr="006321FA" w:rsidTr="00A66E0C">
        <w:trPr>
          <w:trHeight w:hRule="exact" w:val="1190"/>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60" w:line="260" w:lineRule="exact"/>
              <w:ind w:left="140" w:firstLine="0"/>
              <w:rPr>
                <w:color w:val="000000"/>
                <w:sz w:val="24"/>
                <w:szCs w:val="24"/>
              </w:rPr>
            </w:pPr>
            <w:r w:rsidRPr="006321FA">
              <w:rPr>
                <w:rStyle w:val="12"/>
                <w:sz w:val="24"/>
                <w:szCs w:val="24"/>
                <w:lang w:eastAsia="ru-RU"/>
              </w:rPr>
              <w:t>№</w:t>
            </w:r>
          </w:p>
          <w:p w:rsidR="00DF7C1D" w:rsidRPr="00D10D86" w:rsidRDefault="00DF7C1D" w:rsidP="00031E22">
            <w:pPr>
              <w:pStyle w:val="21"/>
              <w:framePr w:w="9614" w:wrap="notBeside" w:vAnchor="text" w:hAnchor="page" w:x="1536" w:y="585"/>
              <w:shd w:val="clear" w:color="auto" w:fill="auto"/>
              <w:spacing w:after="0" w:line="260" w:lineRule="exact"/>
              <w:ind w:left="140" w:firstLine="0"/>
              <w:rPr>
                <w:color w:val="000000"/>
                <w:sz w:val="24"/>
                <w:szCs w:val="24"/>
              </w:rPr>
            </w:pPr>
            <w:r w:rsidRPr="006321FA">
              <w:rPr>
                <w:rStyle w:val="12"/>
                <w:sz w:val="24"/>
                <w:szCs w:val="24"/>
                <w:lang w:eastAsia="ru-RU"/>
              </w:rPr>
              <w:t>п/п</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Наименование </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Процент (%) к окладу (должностному окладу)</w:t>
            </w:r>
          </w:p>
        </w:tc>
      </w:tr>
      <w:tr w:rsidR="00DF7C1D" w:rsidRPr="006321FA" w:rsidTr="00A66E0C">
        <w:trPr>
          <w:trHeight w:hRule="exact" w:val="361"/>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1.</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31" w:lineRule="exact"/>
              <w:ind w:left="80" w:firstLine="0"/>
              <w:rPr>
                <w:color w:val="000000"/>
                <w:sz w:val="24"/>
                <w:szCs w:val="24"/>
              </w:rPr>
            </w:pPr>
            <w:r w:rsidRPr="006321FA">
              <w:rPr>
                <w:rStyle w:val="12"/>
                <w:sz w:val="24"/>
                <w:szCs w:val="24"/>
                <w:lang w:eastAsia="ru-RU"/>
              </w:rPr>
              <w:t>Размер выплат за вторую квалификационную категорию</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10</w:t>
            </w:r>
          </w:p>
        </w:tc>
      </w:tr>
      <w:tr w:rsidR="00DF7C1D" w:rsidRPr="006321FA" w:rsidTr="00A66E0C">
        <w:trPr>
          <w:trHeight w:hRule="exact" w:val="359"/>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2.</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22" w:lineRule="exact"/>
              <w:ind w:left="80" w:firstLine="0"/>
              <w:rPr>
                <w:color w:val="000000"/>
                <w:sz w:val="24"/>
                <w:szCs w:val="24"/>
              </w:rPr>
            </w:pPr>
            <w:r w:rsidRPr="006321FA">
              <w:rPr>
                <w:rStyle w:val="12"/>
                <w:sz w:val="24"/>
                <w:szCs w:val="24"/>
                <w:lang w:eastAsia="ru-RU"/>
              </w:rPr>
              <w:t>Размер выплат за первую квалификационную категорию</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20</w:t>
            </w:r>
          </w:p>
        </w:tc>
      </w:tr>
      <w:tr w:rsidR="00DF7C1D" w:rsidRPr="006321FA" w:rsidTr="00A66E0C">
        <w:trPr>
          <w:trHeight w:hRule="exact" w:val="371"/>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3.</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31" w:lineRule="exact"/>
              <w:ind w:left="80" w:firstLine="0"/>
              <w:rPr>
                <w:color w:val="000000"/>
                <w:sz w:val="24"/>
                <w:szCs w:val="24"/>
              </w:rPr>
            </w:pPr>
            <w:r w:rsidRPr="006321FA">
              <w:rPr>
                <w:rStyle w:val="12"/>
                <w:sz w:val="24"/>
                <w:szCs w:val="24"/>
                <w:lang w:eastAsia="ru-RU"/>
              </w:rPr>
              <w:t>Размер выплат за высшую квалификационную категорию</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30</w:t>
            </w:r>
          </w:p>
        </w:tc>
      </w:tr>
      <w:tr w:rsidR="00DF7C1D" w:rsidRPr="006321FA">
        <w:trPr>
          <w:trHeight w:hRule="exact" w:val="658"/>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4.</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26" w:lineRule="exact"/>
              <w:ind w:left="80" w:firstLine="0"/>
              <w:rPr>
                <w:color w:val="000000"/>
                <w:sz w:val="24"/>
                <w:szCs w:val="24"/>
              </w:rPr>
            </w:pPr>
            <w:r w:rsidRPr="006321FA">
              <w:rPr>
                <w:rStyle w:val="12"/>
                <w:sz w:val="24"/>
                <w:szCs w:val="24"/>
                <w:lang w:eastAsia="ru-RU"/>
              </w:rPr>
              <w:t>Размер выплат за наличие ученой степени кандидата наук, звания "Заслуженный врач"</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10</w:t>
            </w:r>
          </w:p>
        </w:tc>
      </w:tr>
      <w:tr w:rsidR="00DF7C1D" w:rsidRPr="006321FA">
        <w:trPr>
          <w:trHeight w:hRule="exact" w:val="658"/>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5.</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22" w:lineRule="exact"/>
              <w:ind w:left="80" w:firstLine="0"/>
              <w:rPr>
                <w:color w:val="000000"/>
                <w:sz w:val="24"/>
                <w:szCs w:val="24"/>
              </w:rPr>
            </w:pPr>
            <w:r w:rsidRPr="006321FA">
              <w:rPr>
                <w:rStyle w:val="12"/>
                <w:sz w:val="24"/>
                <w:szCs w:val="24"/>
                <w:lang w:eastAsia="ru-RU"/>
              </w:rPr>
              <w:t>Размер выплат за наличие ученой степени доктора наук, звания "Народный врач"</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20</w:t>
            </w:r>
          </w:p>
        </w:tc>
      </w:tr>
      <w:tr w:rsidR="00DF7C1D" w:rsidRPr="006321FA">
        <w:trPr>
          <w:trHeight w:hRule="exact" w:val="653"/>
          <w:jc w:val="center"/>
        </w:trPr>
        <w:tc>
          <w:tcPr>
            <w:tcW w:w="686"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6.</w:t>
            </w:r>
          </w:p>
        </w:tc>
        <w:tc>
          <w:tcPr>
            <w:tcW w:w="6878" w:type="dxa"/>
            <w:tcBorders>
              <w:top w:val="single" w:sz="4" w:space="0" w:color="auto"/>
              <w:lef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22" w:lineRule="exact"/>
              <w:ind w:left="80" w:firstLine="0"/>
              <w:rPr>
                <w:color w:val="000000"/>
                <w:sz w:val="24"/>
                <w:szCs w:val="24"/>
              </w:rPr>
            </w:pPr>
            <w:r w:rsidRPr="006321FA">
              <w:rPr>
                <w:rStyle w:val="12"/>
                <w:sz w:val="24"/>
                <w:szCs w:val="24"/>
                <w:lang w:eastAsia="ru-RU"/>
              </w:rPr>
              <w:t>Размер выплат за наличие ведомственного знака "Отличник здравоохранения"</w:t>
            </w:r>
          </w:p>
        </w:tc>
        <w:tc>
          <w:tcPr>
            <w:tcW w:w="2050"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10</w:t>
            </w:r>
          </w:p>
        </w:tc>
      </w:tr>
      <w:tr w:rsidR="00DF7C1D" w:rsidRPr="006321FA" w:rsidTr="00A66E0C">
        <w:trPr>
          <w:trHeight w:hRule="exact" w:val="719"/>
          <w:jc w:val="center"/>
        </w:trPr>
        <w:tc>
          <w:tcPr>
            <w:tcW w:w="686" w:type="dxa"/>
            <w:tcBorders>
              <w:top w:val="single" w:sz="4" w:space="0" w:color="auto"/>
              <w:left w:val="single" w:sz="4" w:space="0" w:color="auto"/>
              <w:bottom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left="140" w:firstLine="0"/>
              <w:rPr>
                <w:color w:val="000000"/>
                <w:sz w:val="24"/>
                <w:szCs w:val="24"/>
              </w:rPr>
            </w:pPr>
            <w:r w:rsidRPr="006321FA">
              <w:rPr>
                <w:rStyle w:val="12"/>
                <w:sz w:val="24"/>
                <w:szCs w:val="24"/>
                <w:lang w:eastAsia="ru-RU"/>
              </w:rPr>
              <w:t>7.</w:t>
            </w:r>
          </w:p>
        </w:tc>
        <w:tc>
          <w:tcPr>
            <w:tcW w:w="6878" w:type="dxa"/>
            <w:tcBorders>
              <w:top w:val="single" w:sz="4" w:space="0" w:color="auto"/>
              <w:left w:val="single" w:sz="4" w:space="0" w:color="auto"/>
              <w:bottom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326" w:lineRule="exact"/>
              <w:ind w:left="80" w:firstLine="0"/>
              <w:rPr>
                <w:color w:val="000000"/>
                <w:sz w:val="24"/>
                <w:szCs w:val="24"/>
              </w:rPr>
            </w:pPr>
            <w:r w:rsidRPr="006321FA">
              <w:rPr>
                <w:rStyle w:val="12"/>
                <w:sz w:val="24"/>
                <w:szCs w:val="24"/>
                <w:lang w:eastAsia="ru-RU"/>
              </w:rPr>
              <w:t>Размер выплат за наличие почетного звания "Заслуженный работник здравоохранения Российской Федерации"</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DF7C1D" w:rsidRPr="00D10D86" w:rsidRDefault="00DF7C1D" w:rsidP="00031E22">
            <w:pPr>
              <w:pStyle w:val="21"/>
              <w:framePr w:w="9614" w:wrap="notBeside" w:vAnchor="text" w:hAnchor="page" w:x="1536" w:y="585"/>
              <w:shd w:val="clear" w:color="auto" w:fill="auto"/>
              <w:spacing w:before="0" w:after="0" w:line="260" w:lineRule="exact"/>
              <w:ind w:firstLine="0"/>
              <w:jc w:val="center"/>
              <w:rPr>
                <w:color w:val="000000"/>
                <w:sz w:val="24"/>
                <w:szCs w:val="24"/>
              </w:rPr>
            </w:pPr>
            <w:r w:rsidRPr="006321FA">
              <w:rPr>
                <w:rStyle w:val="12"/>
                <w:sz w:val="24"/>
                <w:szCs w:val="24"/>
                <w:lang w:eastAsia="ru-RU"/>
              </w:rPr>
              <w:t>20</w:t>
            </w:r>
          </w:p>
        </w:tc>
      </w:tr>
    </w:tbl>
    <w:p w:rsidR="00DF7C1D" w:rsidRPr="006321FA" w:rsidRDefault="00DF7C1D" w:rsidP="00031E22">
      <w:pPr>
        <w:pStyle w:val="21"/>
        <w:shd w:val="clear" w:color="auto" w:fill="auto"/>
        <w:spacing w:before="0" w:after="0" w:line="322" w:lineRule="exact"/>
        <w:ind w:right="-54" w:firstLine="0"/>
        <w:jc w:val="right"/>
        <w:rPr>
          <w:sz w:val="24"/>
          <w:szCs w:val="24"/>
        </w:rPr>
      </w:pPr>
      <w:r w:rsidRPr="006321FA">
        <w:rPr>
          <w:sz w:val="24"/>
          <w:szCs w:val="24"/>
        </w:rPr>
        <w:t>к положению об оплате труда работников Учреждения</w:t>
      </w:r>
    </w:p>
    <w:p w:rsidR="00DF7C1D" w:rsidRPr="006321FA" w:rsidRDefault="00DF7C1D" w:rsidP="00031E22">
      <w:pPr>
        <w:rPr>
          <w:rFonts w:ascii="Times New Roman" w:hAnsi="Times New Roman" w:cs="Times New Roman"/>
        </w:rPr>
      </w:pPr>
    </w:p>
    <w:p w:rsidR="00DF7C1D" w:rsidRPr="006321FA" w:rsidRDefault="00DF7C1D" w:rsidP="00031E22">
      <w:pPr>
        <w:rPr>
          <w:rFonts w:ascii="Times New Roman" w:hAnsi="Times New Roman" w:cs="Times New Roman"/>
        </w:rPr>
        <w:sectPr w:rsidR="00DF7C1D" w:rsidRPr="006321FA" w:rsidSect="00A23D2B">
          <w:headerReference w:type="even" r:id="rId7"/>
          <w:headerReference w:type="default" r:id="rId8"/>
          <w:footerReference w:type="even" r:id="rId9"/>
          <w:footerReference w:type="default" r:id="rId10"/>
          <w:headerReference w:type="first" r:id="rId11"/>
          <w:footerReference w:type="first" r:id="rId12"/>
          <w:type w:val="continuous"/>
          <w:pgSz w:w="11909" w:h="16838"/>
          <w:pgMar w:top="1134" w:right="1117" w:bottom="1162" w:left="1145" w:header="0" w:footer="3" w:gutter="0"/>
          <w:pgNumType w:start="1"/>
          <w:cols w:space="720"/>
          <w:noEndnote/>
          <w:docGrid w:linePitch="360"/>
        </w:sectPr>
      </w:pPr>
    </w:p>
    <w:p w:rsidR="00DF7C1D" w:rsidRPr="006321FA" w:rsidRDefault="00DF7C1D" w:rsidP="00031E22">
      <w:pPr>
        <w:rPr>
          <w:rFonts w:ascii="Times New Roman" w:hAnsi="Times New Roman" w:cs="Times New Roman"/>
        </w:rPr>
      </w:pPr>
    </w:p>
    <w:p w:rsidR="00DF7C1D" w:rsidRPr="006321FA" w:rsidRDefault="00DF7C1D" w:rsidP="00975D98">
      <w:pPr>
        <w:ind w:right="-964"/>
        <w:jc w:val="right"/>
        <w:rPr>
          <w:rFonts w:ascii="Times New Roman" w:hAnsi="Times New Roman" w:cs="Times New Roman"/>
        </w:rPr>
      </w:pPr>
      <w:r w:rsidRPr="006321FA">
        <w:rPr>
          <w:rFonts w:ascii="Times New Roman" w:hAnsi="Times New Roman" w:cs="Times New Roman"/>
        </w:rPr>
        <w:t xml:space="preserve">   Приложение №2</w:t>
      </w:r>
    </w:p>
    <w:p w:rsidR="00DF7C1D" w:rsidRPr="006321FA" w:rsidRDefault="00DF7C1D" w:rsidP="00975D98">
      <w:pPr>
        <w:ind w:right="-964"/>
        <w:jc w:val="right"/>
        <w:rPr>
          <w:rFonts w:ascii="Times New Roman" w:hAnsi="Times New Roman" w:cs="Times New Roman"/>
        </w:rPr>
      </w:pPr>
      <w:r w:rsidRPr="006321FA">
        <w:rPr>
          <w:rFonts w:ascii="Times New Roman" w:hAnsi="Times New Roman" w:cs="Times New Roman"/>
        </w:rPr>
        <w:t>к положению об оплате труда работников Учреждения</w:t>
      </w:r>
    </w:p>
    <w:p w:rsidR="00DF7C1D" w:rsidRPr="006321FA" w:rsidRDefault="00DF7C1D" w:rsidP="00031E22">
      <w:pPr>
        <w:jc w:val="right"/>
        <w:rPr>
          <w:rFonts w:ascii="Times New Roman" w:hAnsi="Times New Roman" w:cs="Times New Roman"/>
        </w:rPr>
      </w:pPr>
    </w:p>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b/>
          <w:bCs/>
        </w:rPr>
        <w:t xml:space="preserve">Размеры должностных окладов по профессиональным </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b/>
          <w:bCs/>
        </w:rPr>
        <w:t>квалификационным группам  по занимаемой должности</w:t>
      </w:r>
    </w:p>
    <w:p w:rsidR="00DF7C1D" w:rsidRPr="006321FA" w:rsidRDefault="00DF7C1D" w:rsidP="00031E22">
      <w:pPr>
        <w:rPr>
          <w:rFonts w:ascii="Times New Roman" w:hAnsi="Times New Roman" w:cs="Times New Roman"/>
        </w:rPr>
      </w:pPr>
    </w:p>
    <w:tbl>
      <w:tblPr>
        <w:tblW w:w="10142" w:type="dxa"/>
        <w:tblInd w:w="2" w:type="dxa"/>
        <w:tblLayout w:type="fixed"/>
        <w:tblCellMar>
          <w:left w:w="0" w:type="dxa"/>
          <w:right w:w="0" w:type="dxa"/>
        </w:tblCellMar>
        <w:tblLook w:val="0000"/>
      </w:tblPr>
      <w:tblGrid>
        <w:gridCol w:w="2801"/>
        <w:gridCol w:w="5169"/>
        <w:gridCol w:w="1991"/>
        <w:gridCol w:w="181"/>
      </w:tblGrid>
      <w:tr w:rsidR="00DF7C1D" w:rsidRPr="006321FA" w:rsidTr="00975D98">
        <w:trPr>
          <w:gridAfter w:val="1"/>
          <w:wAfter w:w="181" w:type="dxa"/>
          <w:trHeight w:val="1305"/>
          <w:tblHeader/>
        </w:trPr>
        <w:tc>
          <w:tcPr>
            <w:tcW w:w="2801" w:type="dxa"/>
            <w:tcBorders>
              <w:top w:val="double" w:sz="2" w:space="0" w:color="000000"/>
              <w:left w:val="double" w:sz="2" w:space="0" w:color="000000"/>
              <w:bottom w:val="double" w:sz="2" w:space="0" w:color="000000"/>
            </w:tcBorders>
            <w:vAlign w:val="center"/>
          </w:tcPr>
          <w:p w:rsidR="00DF7C1D" w:rsidRPr="006321FA" w:rsidRDefault="00DF7C1D" w:rsidP="00031E22">
            <w:pPr>
              <w:rPr>
                <w:rFonts w:ascii="Times New Roman" w:hAnsi="Times New Roman" w:cs="Times New Roman"/>
              </w:rPr>
            </w:pPr>
            <w:r w:rsidRPr="006321FA">
              <w:rPr>
                <w:rFonts w:ascii="Times New Roman" w:hAnsi="Times New Roman" w:cs="Times New Roman"/>
              </w:rPr>
              <w:t>Профессиональная квалификационная группа (далее – ПКГ) и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Должность работника, отнесенная к квалификационным уровням</w:t>
            </w:r>
          </w:p>
        </w:tc>
        <w:tc>
          <w:tcPr>
            <w:tcW w:w="1991" w:type="dxa"/>
            <w:tcBorders>
              <w:top w:val="single" w:sz="4" w:space="0" w:color="auto"/>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Размер оклада</w:t>
            </w:r>
          </w:p>
          <w:p w:rsidR="00DF7C1D" w:rsidRPr="006321FA" w:rsidRDefault="00DF7C1D" w:rsidP="00031E22">
            <w:pPr>
              <w:rPr>
                <w:rFonts w:ascii="Times New Roman" w:hAnsi="Times New Roman" w:cs="Times New Roman"/>
              </w:rPr>
            </w:pPr>
            <w:r w:rsidRPr="006321FA">
              <w:rPr>
                <w:rFonts w:ascii="Times New Roman" w:hAnsi="Times New Roman" w:cs="Times New Roman"/>
              </w:rPr>
              <w:t>(руб.)</w:t>
            </w:r>
          </w:p>
        </w:tc>
      </w:tr>
      <w:tr w:rsidR="00DF7C1D" w:rsidRPr="006321FA" w:rsidTr="00975D98">
        <w:trPr>
          <w:gridAfter w:val="1"/>
          <w:wAfter w:w="181" w:type="dxa"/>
          <w:trHeight w:val="63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ПКГ "Медицинский и фармацевтический персонал первого уровня"</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санитарка, санитарка (мойщица, буфетчица, палатная, ванщица, уборщица, для сопровождения больных), младшая медицинская сестра по уходу за больными, сестра-хозяйка, фасовщица</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2500</w:t>
            </w:r>
          </w:p>
        </w:tc>
      </w:tr>
      <w:tr w:rsidR="00DF7C1D" w:rsidRPr="006321FA" w:rsidTr="00975D98">
        <w:trPr>
          <w:gridAfter w:val="1"/>
          <w:wAfter w:w="181" w:type="dxa"/>
          <w:trHeight w:val="63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ПКГ "Средний медицинский и фармацевтический персонал":</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63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color w:val="auto"/>
              </w:rPr>
            </w:pPr>
            <w:r w:rsidRPr="006321FA">
              <w:rPr>
                <w:rFonts w:ascii="Times New Roman" w:hAnsi="Times New Roman" w:cs="Times New Roman"/>
              </w:rPr>
              <w:t>1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color w:val="auto"/>
              </w:rPr>
              <w:t>гигиенист стоматологический,</w:t>
            </w:r>
            <w:r w:rsidRPr="006321FA">
              <w:rPr>
                <w:rFonts w:ascii="Times New Roman" w:hAnsi="Times New Roman" w:cs="Times New Roman"/>
              </w:rPr>
              <w:t xml:space="preserve">инструктор-дезинфектор, инструктор по лечебной физкультуре, медицинский статистик, инструктор по трудовой терапии, медицинская сестра стерилизационной, </w:t>
            </w:r>
            <w:r w:rsidRPr="006321FA">
              <w:rPr>
                <w:rFonts w:ascii="Times New Roman" w:hAnsi="Times New Roman" w:cs="Times New Roman"/>
                <w:color w:val="auto"/>
              </w:rPr>
              <w:t xml:space="preserve">младший фармацевт, </w:t>
            </w:r>
            <w:r w:rsidRPr="006321FA">
              <w:rPr>
                <w:rFonts w:ascii="Times New Roman" w:hAnsi="Times New Roman" w:cs="Times New Roman"/>
              </w:rPr>
              <w:t>медицинский дезинфектор, медицинский регистратор</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3600</w:t>
            </w:r>
          </w:p>
        </w:tc>
      </w:tr>
      <w:tr w:rsidR="00DF7C1D" w:rsidRPr="006321FA" w:rsidTr="00975D98">
        <w:trPr>
          <w:gridAfter w:val="1"/>
          <w:wAfter w:w="181" w:type="dxa"/>
          <w:trHeight w:val="63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color w:val="auto"/>
              </w:rPr>
            </w:pPr>
            <w:r w:rsidRPr="006321FA">
              <w:rPr>
                <w:rFonts w:ascii="Times New Roman" w:hAnsi="Times New Roman" w:cs="Times New Roman"/>
              </w:rPr>
              <w:t>2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color w:val="auto"/>
              </w:rPr>
              <w:t>помощник врача общей практики,</w:t>
            </w:r>
            <w:r w:rsidRPr="006321FA">
              <w:rPr>
                <w:rFonts w:ascii="Times New Roman" w:hAnsi="Times New Roman" w:cs="Times New Roman"/>
              </w:rPr>
              <w:t xml:space="preserve"> лаборант, медицинская сестра диетическая, рентгенолаборант</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3900</w:t>
            </w:r>
          </w:p>
        </w:tc>
      </w:tr>
      <w:tr w:rsidR="00DF7C1D" w:rsidRPr="006321FA" w:rsidTr="00975D98">
        <w:trPr>
          <w:gridAfter w:val="1"/>
          <w:wAfter w:w="181" w:type="dxa"/>
          <w:trHeight w:val="106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медицинская сестра, медицинская сестра палатная (постовая), </w:t>
            </w:r>
            <w:r w:rsidRPr="006321FA">
              <w:rPr>
                <w:rFonts w:ascii="Times New Roman" w:hAnsi="Times New Roman" w:cs="Times New Roman"/>
                <w:color w:val="auto"/>
              </w:rPr>
              <w:t>медицинская сестра патронажная,</w:t>
            </w:r>
            <w:r w:rsidRPr="006321FA">
              <w:rPr>
                <w:rFonts w:ascii="Times New Roman" w:hAnsi="Times New Roman" w:cs="Times New Roman"/>
              </w:rPr>
              <w:t xml:space="preserve"> медицинская сестра приемного отделения (приемного покоя), медицинская сестра по физиотерапии, медицинская сестра по массажу, зубной техник, медицинская сестра участковая, </w:t>
            </w:r>
            <w:r w:rsidRPr="006321FA">
              <w:rPr>
                <w:rFonts w:ascii="Times New Roman" w:hAnsi="Times New Roman" w:cs="Times New Roman"/>
                <w:color w:val="auto"/>
              </w:rPr>
              <w:t>медицинский лабораторный техник,</w:t>
            </w:r>
            <w:r w:rsidRPr="006321FA">
              <w:rPr>
                <w:rFonts w:ascii="Times New Roman" w:hAnsi="Times New Roman" w:cs="Times New Roman"/>
              </w:rPr>
              <w:t xml:space="preserve"> фармацевт</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4300</w:t>
            </w:r>
          </w:p>
        </w:tc>
      </w:tr>
      <w:tr w:rsidR="00DF7C1D" w:rsidRPr="006321FA" w:rsidTr="00975D98">
        <w:trPr>
          <w:gridAfter w:val="1"/>
          <w:wAfter w:w="181" w:type="dxa"/>
          <w:trHeight w:val="34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акушерка, фельдшер, операционная медицинская сестра, медицинская сестра - анестезист, зубной врач</w:t>
            </w:r>
            <w:r w:rsidRPr="006321FA">
              <w:rPr>
                <w:rFonts w:ascii="Times New Roman" w:hAnsi="Times New Roman" w:cs="Times New Roman"/>
                <w:color w:val="auto"/>
              </w:rPr>
              <w:t xml:space="preserve">, медицинский технолог, </w:t>
            </w:r>
            <w:r w:rsidRPr="006321FA">
              <w:rPr>
                <w:rFonts w:ascii="Times New Roman" w:hAnsi="Times New Roman" w:cs="Times New Roman"/>
              </w:rPr>
              <w:t>медицинская сестра процедурной, медицинская сестра перевязочной, медицинская сестра врача общей практики, фельдшер-лаборант</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4600</w:t>
            </w:r>
          </w:p>
        </w:tc>
      </w:tr>
      <w:tr w:rsidR="00DF7C1D" w:rsidRPr="006321FA" w:rsidTr="00975D98">
        <w:trPr>
          <w:gridAfter w:val="1"/>
          <w:wAfter w:w="181" w:type="dxa"/>
          <w:trHeight w:val="186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5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старшая медицинская сестра (акушерка, фельдшер, операционная медицинская сестра, зубной техник), заведующий производством (зубопротезирование)</w:t>
            </w:r>
            <w:r w:rsidRPr="006321FA">
              <w:rPr>
                <w:rFonts w:ascii="Times New Roman" w:hAnsi="Times New Roman" w:cs="Times New Roman"/>
                <w:color w:val="auto"/>
              </w:rPr>
              <w:t>, заведующий здравпунктом–фельдшер</w:t>
            </w:r>
            <w:r w:rsidRPr="006321FA">
              <w:rPr>
                <w:rFonts w:ascii="Times New Roman" w:hAnsi="Times New Roman" w:cs="Times New Roman"/>
              </w:rPr>
              <w:t xml:space="preserve"> (медицинская сестра)</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4900</w:t>
            </w:r>
          </w:p>
        </w:tc>
      </w:tr>
      <w:tr w:rsidR="00DF7C1D" w:rsidRPr="006321FA" w:rsidTr="00975D98">
        <w:trPr>
          <w:gridAfter w:val="1"/>
          <w:wAfter w:w="181" w:type="dxa"/>
          <w:trHeight w:val="433"/>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ПКГ "Врачи и провизоры":</w:t>
            </w:r>
          </w:p>
        </w:tc>
        <w:tc>
          <w:tcPr>
            <w:tcW w:w="5169" w:type="dxa"/>
            <w:tcBorders>
              <w:left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69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color w:val="auto"/>
              </w:rPr>
            </w:pPr>
            <w:r w:rsidRPr="006321FA">
              <w:rPr>
                <w:rFonts w:ascii="Times New Roman" w:hAnsi="Times New Roman" w:cs="Times New Roman"/>
              </w:rPr>
              <w:t>1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color w:val="auto"/>
              </w:rPr>
              <w:t>врач-стажер, провизор-стажер</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7200</w:t>
            </w:r>
          </w:p>
        </w:tc>
      </w:tr>
      <w:tr w:rsidR="00DF7C1D" w:rsidRPr="006321FA" w:rsidTr="00975D98">
        <w:tblPrEx>
          <w:tblCellMar>
            <w:top w:w="105" w:type="dxa"/>
            <w:left w:w="105" w:type="dxa"/>
            <w:bottom w:w="105" w:type="dxa"/>
            <w:right w:w="105" w:type="dxa"/>
          </w:tblCellMar>
        </w:tblPrEx>
        <w:trPr>
          <w:gridAfter w:val="1"/>
          <w:wAfter w:w="181" w:type="dxa"/>
          <w:trHeight w:val="210"/>
        </w:trPr>
        <w:tc>
          <w:tcPr>
            <w:tcW w:w="2801"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 квалификационный уровень</w:t>
            </w:r>
          </w:p>
        </w:tc>
        <w:tc>
          <w:tcPr>
            <w:tcW w:w="5169" w:type="dxa"/>
            <w:tcBorders>
              <w:top w:val="single" w:sz="4" w:space="0" w:color="000000"/>
              <w:left w:val="single" w:sz="4" w:space="0" w:color="auto"/>
              <w:bottom w:val="single" w:sz="4"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врачи-специалисты, провизор-технолог, провизор-аналитик, провизор</w:t>
            </w:r>
          </w:p>
        </w:tc>
        <w:tc>
          <w:tcPr>
            <w:tcW w:w="1991" w:type="dxa"/>
            <w:tcBorders>
              <w:top w:val="single" w:sz="4" w:space="0" w:color="000000"/>
              <w:left w:val="single" w:sz="4" w:space="0" w:color="000000"/>
              <w:bottom w:val="single" w:sz="4" w:space="0" w:color="000000"/>
              <w:right w:val="single" w:sz="4" w:space="0" w:color="auto"/>
            </w:tcBorders>
          </w:tcPr>
          <w:p w:rsidR="00DF7C1D" w:rsidRPr="006321FA" w:rsidRDefault="00DF7C1D" w:rsidP="00031E22">
            <w:pPr>
              <w:ind w:left="76" w:right="-105" w:hanging="181"/>
              <w:rPr>
                <w:rFonts w:ascii="Times New Roman" w:hAnsi="Times New Roman" w:cs="Times New Roman"/>
              </w:rPr>
            </w:pPr>
            <w:r w:rsidRPr="006321FA">
              <w:rPr>
                <w:rFonts w:ascii="Times New Roman" w:hAnsi="Times New Roman" w:cs="Times New Roman"/>
              </w:rPr>
              <w:t>7500</w:t>
            </w:r>
          </w:p>
        </w:tc>
      </w:tr>
      <w:tr w:rsidR="00DF7C1D" w:rsidRPr="006321FA" w:rsidTr="00975D98">
        <w:trPr>
          <w:gridAfter w:val="1"/>
          <w:wAfter w:w="181" w:type="dxa"/>
          <w:trHeight w:val="1382"/>
        </w:trPr>
        <w:tc>
          <w:tcPr>
            <w:tcW w:w="2801" w:type="dxa"/>
            <w:tcBorders>
              <w:top w:val="double" w:sz="2" w:space="0" w:color="000000"/>
              <w:left w:val="double" w:sz="2" w:space="0" w:color="000000"/>
              <w:bottom w:val="double" w:sz="2" w:space="0" w:color="000000"/>
            </w:tcBorders>
          </w:tcPr>
          <w:p w:rsidR="00DF7C1D" w:rsidRPr="006321FA" w:rsidRDefault="00DF7C1D" w:rsidP="00031E22">
            <w:pPr>
              <w:snapToGrid w:val="0"/>
              <w:rPr>
                <w:rFonts w:ascii="Times New Roman" w:hAnsi="Times New Roman" w:cs="Times New Roman"/>
              </w:rPr>
            </w:pPr>
          </w:p>
          <w:p w:rsidR="00DF7C1D" w:rsidRPr="006321FA" w:rsidRDefault="00DF7C1D" w:rsidP="00031E22">
            <w:pPr>
              <w:rPr>
                <w:rFonts w:ascii="Times New Roman" w:hAnsi="Times New Roman" w:cs="Times New Roman"/>
              </w:rPr>
            </w:pPr>
            <w:r w:rsidRPr="006321FA">
              <w:rPr>
                <w:rFonts w:ascii="Times New Roman" w:hAnsi="Times New Roman" w:cs="Times New Roman"/>
              </w:rPr>
              <w:t>3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врачи-специалисты стационарных подразделений лечебно-профилактических учреждений, врачи-терапевты участковые, врачи-педиатры участковые, врачи общей практики (семейные врачи) </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p w:rsidR="00DF7C1D" w:rsidRPr="006321FA" w:rsidRDefault="00DF7C1D" w:rsidP="00031E22">
            <w:pPr>
              <w:rPr>
                <w:rFonts w:ascii="Times New Roman" w:hAnsi="Times New Roman" w:cs="Times New Roman"/>
              </w:rPr>
            </w:pPr>
            <w:r w:rsidRPr="006321FA">
              <w:rPr>
                <w:rFonts w:ascii="Times New Roman" w:hAnsi="Times New Roman" w:cs="Times New Roman"/>
              </w:rPr>
              <w:t>7800</w:t>
            </w:r>
          </w:p>
        </w:tc>
      </w:tr>
      <w:tr w:rsidR="00DF7C1D" w:rsidRPr="006321FA" w:rsidTr="00975D98">
        <w:trPr>
          <w:gridAfter w:val="1"/>
          <w:wAfter w:w="181" w:type="dxa"/>
          <w:trHeight w:val="19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4 квалификационный уровень </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врачи-специалисты хирургического профиля, оперирующие в стационарах лечебно-профилактических учреждений; </w:t>
            </w:r>
            <w:r w:rsidRPr="006321FA">
              <w:rPr>
                <w:rFonts w:ascii="Times New Roman" w:hAnsi="Times New Roman" w:cs="Times New Roman"/>
                <w:color w:val="auto"/>
              </w:rPr>
              <w:t>старший провизор</w:t>
            </w:r>
            <w:r w:rsidRPr="006321FA">
              <w:rPr>
                <w:rFonts w:ascii="Times New Roman" w:hAnsi="Times New Roman" w:cs="Times New Roman"/>
              </w:rPr>
              <w:t>; врачи-анестезиологи-реаниматологи: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 врачи-хирурги всех наименований отделений экстренной и планово-консультативной помощи; врачи-эндоскописты, осуществляющие лечебные мероприятия в стационарах; врачи-патологоанатомы</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8100</w:t>
            </w:r>
          </w:p>
        </w:tc>
      </w:tr>
      <w:tr w:rsidR="00DF7C1D" w:rsidRPr="006321FA" w:rsidTr="00975D98">
        <w:trPr>
          <w:gridAfter w:val="1"/>
          <w:wAfter w:w="181" w:type="dxa"/>
          <w:trHeight w:val="91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ПКГ "Руководители структурными подразделениями учреждений с высшим медицинским и фармацевтическим образованием (врач-специалист, провизор):</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324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1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заведующий структурным подразделением (отделом, отделением, лабораторией, заведующий аптекой-провизор, заведующий кабинетом, отрядом и др.), начальник структурного подразделения (отдела, отделения, лаборатории, кабинета  и др.)</w:t>
            </w:r>
          </w:p>
          <w:p w:rsidR="00DF7C1D" w:rsidRPr="006321FA" w:rsidRDefault="00DF7C1D" w:rsidP="00031E22">
            <w:pPr>
              <w:rPr>
                <w:rFonts w:ascii="Times New Roman" w:hAnsi="Times New Roman" w:cs="Times New Roman"/>
              </w:rPr>
            </w:pPr>
          </w:p>
          <w:p w:rsidR="00DF7C1D" w:rsidRPr="006321FA" w:rsidRDefault="00DF7C1D" w:rsidP="00031E22">
            <w:pPr>
              <w:rPr>
                <w:rFonts w:ascii="Times New Roman" w:hAnsi="Times New Roman" w:cs="Times New Roman"/>
              </w:rPr>
            </w:pPr>
          </w:p>
          <w:p w:rsidR="00DF7C1D" w:rsidRPr="006321FA" w:rsidRDefault="00DF7C1D" w:rsidP="00031E22">
            <w:pPr>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8600 – при наличии в подразделении до 6 врачебных должностей; 9000 – (при наличии в подразделении свыше 6 врачебных должностей)</w:t>
            </w:r>
          </w:p>
        </w:tc>
      </w:tr>
      <w:tr w:rsidR="00DF7C1D" w:rsidRPr="006321FA" w:rsidTr="00975D98">
        <w:trPr>
          <w:gridAfter w:val="1"/>
          <w:wAfter w:w="181" w:type="dxa"/>
          <w:trHeight w:val="148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 квалификационный уровень</w:t>
            </w:r>
          </w:p>
        </w:tc>
        <w:tc>
          <w:tcPr>
            <w:tcW w:w="5169" w:type="dxa"/>
            <w:tcBorders>
              <w:top w:val="double" w:sz="2" w:space="0" w:color="000000"/>
              <w:left w:val="double" w:sz="2" w:space="0" w:color="000000"/>
              <w:bottom w:val="single" w:sz="4" w:space="0" w:color="auto"/>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заведующий отделением хирургического профиля стационаров</w:t>
            </w:r>
          </w:p>
          <w:p w:rsidR="00DF7C1D" w:rsidRPr="006321FA" w:rsidRDefault="00DF7C1D" w:rsidP="00031E22">
            <w:pPr>
              <w:rPr>
                <w:rFonts w:ascii="Times New Roman" w:hAnsi="Times New Roman" w:cs="Times New Roman"/>
              </w:rPr>
            </w:pPr>
          </w:p>
          <w:p w:rsidR="00DF7C1D" w:rsidRPr="006321FA" w:rsidRDefault="00DF7C1D" w:rsidP="00031E22">
            <w:pPr>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8600 – при наличии в подразделении до </w:t>
            </w:r>
            <w:r w:rsidRPr="006321FA">
              <w:rPr>
                <w:rFonts w:ascii="Times New Roman" w:hAnsi="Times New Roman" w:cs="Times New Roman"/>
              </w:rPr>
              <w:br/>
              <w:t>6 врачебных должностей; 9000 – при наличии в подразделении свыше 6  врачебных должностей</w:t>
            </w:r>
          </w:p>
        </w:tc>
      </w:tr>
      <w:tr w:rsidR="00DF7C1D" w:rsidRPr="006321FA" w:rsidTr="00975D98">
        <w:trPr>
          <w:gridAfter w:val="1"/>
          <w:wAfter w:w="181" w:type="dxa"/>
          <w:trHeight w:val="1547"/>
        </w:trPr>
        <w:tc>
          <w:tcPr>
            <w:tcW w:w="2801"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p w:rsidR="00DF7C1D" w:rsidRPr="006321FA" w:rsidRDefault="00DF7C1D" w:rsidP="00031E22">
            <w:pPr>
              <w:rPr>
                <w:rFonts w:ascii="Times New Roman" w:hAnsi="Times New Roman" w:cs="Times New Roman"/>
              </w:rPr>
            </w:pPr>
            <w:r w:rsidRPr="006321FA">
              <w:rPr>
                <w:rFonts w:ascii="Times New Roman" w:hAnsi="Times New Roman" w:cs="Times New Roman"/>
              </w:rPr>
              <w:t>ПКГ "Общеотраслевые должности служащих первого уровня":</w:t>
            </w:r>
          </w:p>
          <w:p w:rsidR="00DF7C1D" w:rsidRPr="006321FA" w:rsidRDefault="00DF7C1D" w:rsidP="00031E22">
            <w:pPr>
              <w:rPr>
                <w:rFonts w:ascii="Times New Roman" w:hAnsi="Times New Roman" w:cs="Times New Roman"/>
              </w:rPr>
            </w:pPr>
          </w:p>
        </w:tc>
        <w:tc>
          <w:tcPr>
            <w:tcW w:w="5169" w:type="dxa"/>
            <w:tcBorders>
              <w:top w:val="single" w:sz="4" w:space="0" w:color="auto"/>
              <w:left w:val="single" w:sz="4" w:space="0" w:color="auto"/>
              <w:bottom w:val="single" w:sz="4" w:space="0" w:color="auto"/>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217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b/>
                <w:bCs/>
              </w:rPr>
            </w:pPr>
            <w:r w:rsidRPr="006321FA">
              <w:rPr>
                <w:rFonts w:ascii="Times New Roman" w:hAnsi="Times New Roman" w:cs="Times New Roman"/>
              </w:rPr>
              <w:t>1 квалификационный уровень</w:t>
            </w:r>
          </w:p>
        </w:tc>
        <w:tc>
          <w:tcPr>
            <w:tcW w:w="5169" w:type="dxa"/>
            <w:tcBorders>
              <w:top w:val="single" w:sz="4" w:space="0" w:color="auto"/>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архивариус, делопроизводитель, кассир, кассир по приему денежных средств, </w:t>
            </w:r>
            <w:r w:rsidRPr="006321FA">
              <w:rPr>
                <w:rFonts w:ascii="Times New Roman" w:hAnsi="Times New Roman" w:cs="Times New Roman"/>
                <w:color w:val="auto"/>
              </w:rPr>
              <w:t>кассир-операционист,</w:t>
            </w:r>
            <w:r w:rsidRPr="006321FA">
              <w:rPr>
                <w:rFonts w:ascii="Times New Roman" w:hAnsi="Times New Roman" w:cs="Times New Roman"/>
              </w:rPr>
              <w:t xml:space="preserve"> кассир (по обслуживанию населения), секретарь, секретарь-машинистка,  курьер</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2200</w:t>
            </w:r>
          </w:p>
        </w:tc>
      </w:tr>
      <w:tr w:rsidR="00DF7C1D" w:rsidRPr="006321FA" w:rsidTr="00975D98">
        <w:tblPrEx>
          <w:tblCellMar>
            <w:top w:w="105" w:type="dxa"/>
            <w:left w:w="105" w:type="dxa"/>
            <w:bottom w:w="105" w:type="dxa"/>
            <w:right w:w="105" w:type="dxa"/>
          </w:tblCellMar>
        </w:tblPrEx>
        <w:trPr>
          <w:gridAfter w:val="1"/>
          <w:wAfter w:w="181" w:type="dxa"/>
          <w:trHeight w:val="180"/>
        </w:trPr>
        <w:tc>
          <w:tcPr>
            <w:tcW w:w="2801"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 квалификационный уровень</w:t>
            </w:r>
          </w:p>
        </w:tc>
        <w:tc>
          <w:tcPr>
            <w:tcW w:w="5169" w:type="dxa"/>
            <w:tcBorders>
              <w:top w:val="double" w:sz="2" w:space="0" w:color="000000"/>
              <w:left w:val="single" w:sz="4" w:space="0" w:color="auto"/>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91"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 2420</w:t>
            </w:r>
          </w:p>
        </w:tc>
      </w:tr>
      <w:tr w:rsidR="00DF7C1D" w:rsidRPr="006321FA" w:rsidTr="00975D98">
        <w:trPr>
          <w:gridAfter w:val="1"/>
          <w:wAfter w:w="181" w:type="dxa"/>
          <w:trHeight w:val="91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ПКГ "Общеотраслевые должности служащих второго уровня":</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49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1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инспектор по кадрам, лаборант, секретарь руководителя, техник, библиотекарь, техник по эксплуатации и ремонту оборудования, оператор ЭВМ; администратор</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2900</w:t>
            </w:r>
          </w:p>
        </w:tc>
      </w:tr>
      <w:tr w:rsidR="00DF7C1D" w:rsidRPr="006321FA" w:rsidTr="00975D98">
        <w:trPr>
          <w:gridAfter w:val="1"/>
          <w:wAfter w:w="181" w:type="dxa"/>
          <w:trHeight w:val="24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заведующий складом, заведующий хозяйством; </w:t>
            </w:r>
          </w:p>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устанавливается вторая внутридолжностная категория;</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3190</w:t>
            </w:r>
          </w:p>
        </w:tc>
      </w:tr>
      <w:tr w:rsidR="00DF7C1D" w:rsidRPr="006321FA" w:rsidTr="00975D98">
        <w:trPr>
          <w:gridAfter w:val="1"/>
          <w:wAfter w:w="181" w:type="dxa"/>
          <w:trHeight w:val="84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начальник хозяйственного отдела, прораб;</w:t>
            </w:r>
          </w:p>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устанавливается первая внутридолжностная категория;</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3480</w:t>
            </w:r>
          </w:p>
        </w:tc>
      </w:tr>
      <w:tr w:rsidR="00DF7C1D" w:rsidRPr="006321FA" w:rsidTr="00975D98">
        <w:trPr>
          <w:gridAfter w:val="1"/>
          <w:wAfter w:w="181" w:type="dxa"/>
          <w:trHeight w:val="192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может устанавливаться должностное наименование "ведущий";</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3770</w:t>
            </w:r>
          </w:p>
        </w:tc>
      </w:tr>
      <w:tr w:rsidR="00DF7C1D" w:rsidRPr="006321FA" w:rsidTr="00975D98">
        <w:trPr>
          <w:gridAfter w:val="1"/>
          <w:wAfter w:w="181" w:type="dxa"/>
          <w:trHeight w:val="144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5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4060</w:t>
            </w:r>
          </w:p>
        </w:tc>
      </w:tr>
      <w:tr w:rsidR="00DF7C1D" w:rsidRPr="006321FA" w:rsidTr="00975D98">
        <w:trPr>
          <w:gridAfter w:val="1"/>
          <w:wAfter w:w="181" w:type="dxa"/>
          <w:trHeight w:val="1245"/>
        </w:trPr>
        <w:tc>
          <w:tcPr>
            <w:tcW w:w="2801" w:type="dxa"/>
            <w:tcBorders>
              <w:top w:val="double" w:sz="2" w:space="0" w:color="000000"/>
              <w:left w:val="double" w:sz="2" w:space="0" w:color="000000"/>
              <w:bottom w:val="double" w:sz="2" w:space="0" w:color="000000"/>
            </w:tcBorders>
          </w:tcPr>
          <w:p w:rsidR="00DF7C1D" w:rsidRPr="006321FA" w:rsidRDefault="00DF7C1D" w:rsidP="00031E22">
            <w:pPr>
              <w:snapToGrid w:val="0"/>
              <w:rPr>
                <w:rFonts w:ascii="Times New Roman" w:hAnsi="Times New Roman" w:cs="Times New Roman"/>
              </w:rPr>
            </w:pPr>
          </w:p>
          <w:p w:rsidR="00DF7C1D" w:rsidRPr="006321FA" w:rsidRDefault="00DF7C1D" w:rsidP="00031E22">
            <w:pPr>
              <w:rPr>
                <w:rFonts w:ascii="Times New Roman" w:hAnsi="Times New Roman" w:cs="Times New Roman"/>
              </w:rPr>
            </w:pPr>
            <w:r w:rsidRPr="006321FA">
              <w:rPr>
                <w:rFonts w:ascii="Times New Roman" w:hAnsi="Times New Roman" w:cs="Times New Roman"/>
              </w:rPr>
              <w:t>ПКГ "Общеотраслевые должности служащих третьего уровня":</w:t>
            </w:r>
          </w:p>
        </w:tc>
        <w:tc>
          <w:tcPr>
            <w:tcW w:w="5169" w:type="dxa"/>
            <w:tcBorders>
              <w:left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37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1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бухгалтер, инженер, инженер по охране труда и технике безопасности, инженер-программист (программист), специалист по кадрам, специалист по охране труда, экономист, юрисконсульт, специалист, инженер по транспорту, бухгалтер-ревизор, инженер-энергетик, специалист по маркетингу, специалист по связям с общественностью, инженер-сметчик, инженер по надзору за строительством, инженер по обслуживанию медицинского оборудования (медицинские техники), социальный работник; менеджер</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3200</w:t>
            </w:r>
          </w:p>
        </w:tc>
      </w:tr>
      <w:tr w:rsidR="00DF7C1D" w:rsidRPr="006321FA" w:rsidTr="00975D98">
        <w:tblPrEx>
          <w:tblCellMar>
            <w:top w:w="105" w:type="dxa"/>
            <w:left w:w="105" w:type="dxa"/>
            <w:bottom w:w="105" w:type="dxa"/>
            <w:right w:w="105" w:type="dxa"/>
          </w:tblCellMar>
        </w:tblPrEx>
        <w:trPr>
          <w:trHeight w:val="615"/>
        </w:trPr>
        <w:tc>
          <w:tcPr>
            <w:tcW w:w="2801"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2 квалификационный уровень</w:t>
            </w:r>
          </w:p>
        </w:tc>
        <w:tc>
          <w:tcPr>
            <w:tcW w:w="5169" w:type="dxa"/>
            <w:tcBorders>
              <w:top w:val="double" w:sz="2" w:space="0" w:color="000000"/>
              <w:left w:val="single" w:sz="4" w:space="0" w:color="auto"/>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может устанавливаться вторая внутридолжностная категория</w:t>
            </w:r>
          </w:p>
        </w:tc>
        <w:tc>
          <w:tcPr>
            <w:tcW w:w="2172" w:type="dxa"/>
            <w:gridSpan w:val="2"/>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  3520</w:t>
            </w:r>
          </w:p>
        </w:tc>
      </w:tr>
      <w:tr w:rsidR="00DF7C1D" w:rsidRPr="006321FA" w:rsidTr="00975D98">
        <w:trPr>
          <w:gridAfter w:val="1"/>
          <w:wAfter w:w="181" w:type="dxa"/>
          <w:trHeight w:val="75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может устанавливаться первая внутридолжностная категория</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3840</w:t>
            </w:r>
          </w:p>
        </w:tc>
      </w:tr>
      <w:tr w:rsidR="00DF7C1D" w:rsidRPr="006321FA" w:rsidTr="00975D98">
        <w:trPr>
          <w:gridAfter w:val="1"/>
          <w:wAfter w:w="181" w:type="dxa"/>
          <w:trHeight w:val="645"/>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4160</w:t>
            </w:r>
          </w:p>
        </w:tc>
      </w:tr>
      <w:tr w:rsidR="00DF7C1D" w:rsidRPr="006321FA" w:rsidTr="00975D98">
        <w:trPr>
          <w:gridAfter w:val="1"/>
          <w:wAfter w:w="181" w:type="dxa"/>
          <w:trHeight w:val="63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b/>
                <w:bCs/>
              </w:rPr>
            </w:pPr>
            <w:r w:rsidRPr="006321FA">
              <w:rPr>
                <w:rFonts w:ascii="Times New Roman" w:hAnsi="Times New Roman" w:cs="Times New Roman"/>
              </w:rPr>
              <w:t>5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главные специалисты: в отделах, отделениях, лабораториях, заместитель главного бухгалтера, главный инженер, заместитель начальника отдела, главный специалист по охране труда, руководитель группы </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4480</w:t>
            </w:r>
          </w:p>
        </w:tc>
      </w:tr>
      <w:tr w:rsidR="00DF7C1D" w:rsidRPr="006321FA" w:rsidTr="00975D98">
        <w:trPr>
          <w:gridAfter w:val="1"/>
          <w:wAfter w:w="181" w:type="dxa"/>
          <w:trHeight w:val="630"/>
        </w:trPr>
        <w:tc>
          <w:tcPr>
            <w:tcW w:w="2801" w:type="dxa"/>
            <w:tcBorders>
              <w:top w:val="double" w:sz="2" w:space="0" w:color="000000"/>
              <w:left w:val="double" w:sz="2" w:space="0" w:color="000000"/>
              <w:bottom w:val="double" w:sz="2" w:space="0" w:color="000000"/>
            </w:tcBorders>
          </w:tcPr>
          <w:p w:rsidR="00DF7C1D" w:rsidRPr="006321FA" w:rsidRDefault="00DF7C1D" w:rsidP="00031E22">
            <w:pPr>
              <w:snapToGrid w:val="0"/>
              <w:rPr>
                <w:rFonts w:ascii="Times New Roman" w:hAnsi="Times New Roman" w:cs="Times New Roman"/>
              </w:rPr>
            </w:pPr>
          </w:p>
          <w:p w:rsidR="00DF7C1D" w:rsidRPr="006321FA" w:rsidRDefault="00DF7C1D" w:rsidP="00031E22">
            <w:pPr>
              <w:rPr>
                <w:rFonts w:ascii="Times New Roman" w:hAnsi="Times New Roman" w:cs="Times New Roman"/>
              </w:rPr>
            </w:pPr>
            <w:r w:rsidRPr="006321FA">
              <w:rPr>
                <w:rFonts w:ascii="Times New Roman" w:hAnsi="Times New Roman" w:cs="Times New Roman"/>
              </w:rPr>
              <w:t>ПКГ "Общеотраслевые должности служащих четвертого уровня":</w:t>
            </w:r>
          </w:p>
          <w:p w:rsidR="00DF7C1D" w:rsidRPr="006321FA" w:rsidRDefault="00DF7C1D" w:rsidP="00031E22">
            <w:pPr>
              <w:rPr>
                <w:rFonts w:ascii="Times New Roman" w:hAnsi="Times New Roman" w:cs="Times New Roman"/>
              </w:rPr>
            </w:pPr>
          </w:p>
        </w:tc>
        <w:tc>
          <w:tcPr>
            <w:tcW w:w="5169" w:type="dxa"/>
            <w:tcBorders>
              <w:left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snapToGrid w:val="0"/>
              <w:rPr>
                <w:rFonts w:ascii="Times New Roman" w:hAnsi="Times New Roman" w:cs="Times New Roman"/>
              </w:rPr>
            </w:pPr>
          </w:p>
        </w:tc>
      </w:tr>
      <w:tr w:rsidR="00DF7C1D" w:rsidRPr="006321FA" w:rsidTr="00975D98">
        <w:trPr>
          <w:gridAfter w:val="1"/>
          <w:wAfter w:w="181" w:type="dxa"/>
          <w:trHeight w:val="36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1 квалификационный уровень</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Начальник отдела управления персоналом, начальник планово-экономического отдела, начальник юридического отдела, заведующий отделом, начальник отдела;</w:t>
            </w:r>
          </w:p>
          <w:p w:rsidR="00DF7C1D" w:rsidRPr="006321FA" w:rsidRDefault="00DF7C1D" w:rsidP="00031E22">
            <w:pPr>
              <w:rPr>
                <w:rFonts w:ascii="Times New Roman" w:hAnsi="Times New Roman" w:cs="Times New Roman"/>
              </w:rPr>
            </w:pPr>
            <w:r w:rsidRPr="006321FA">
              <w:rPr>
                <w:rFonts w:ascii="Times New Roman" w:hAnsi="Times New Roman" w:cs="Times New Roman"/>
              </w:rPr>
              <w:t>другие должности, приравненные к квалификационному уровню</w:t>
            </w:r>
          </w:p>
        </w:tc>
        <w:tc>
          <w:tcPr>
            <w:tcW w:w="1991" w:type="dxa"/>
            <w:tcBorders>
              <w:top w:val="double" w:sz="2" w:space="0" w:color="000000"/>
              <w:left w:val="single" w:sz="4" w:space="0" w:color="auto"/>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4600</w:t>
            </w:r>
          </w:p>
        </w:tc>
      </w:tr>
      <w:tr w:rsidR="00DF7C1D" w:rsidRPr="006321FA" w:rsidTr="00975D98">
        <w:trPr>
          <w:gridAfter w:val="1"/>
          <w:wAfter w:w="181" w:type="dxa"/>
          <w:trHeight w:val="210"/>
        </w:trPr>
        <w:tc>
          <w:tcPr>
            <w:tcW w:w="2801" w:type="dxa"/>
            <w:tcBorders>
              <w:top w:val="double" w:sz="2" w:space="0" w:color="000000"/>
              <w:left w:val="double" w:sz="2" w:space="0" w:color="000000"/>
              <w:bottom w:val="double" w:sz="2" w:space="0" w:color="000000"/>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Специалисты с высшим профессиональным образованием, не включенные в ПКГ</w:t>
            </w:r>
          </w:p>
        </w:tc>
        <w:tc>
          <w:tcPr>
            <w:tcW w:w="5169" w:type="dxa"/>
            <w:tcBorders>
              <w:top w:val="double" w:sz="2" w:space="0" w:color="000000"/>
              <w:left w:val="double" w:sz="2" w:space="0" w:color="000000"/>
              <w:bottom w:val="double" w:sz="2" w:space="0" w:color="000000"/>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медицинский психолог, биолог, логопед (учитель-логопед), инструктор- методист по лечебной физкультуре</w:t>
            </w:r>
          </w:p>
        </w:tc>
        <w:tc>
          <w:tcPr>
            <w:tcW w:w="1991" w:type="dxa"/>
            <w:tcBorders>
              <w:top w:val="double" w:sz="2" w:space="0" w:color="000000"/>
              <w:left w:val="single" w:sz="4" w:space="0" w:color="auto"/>
              <w:bottom w:val="single" w:sz="4" w:space="0" w:color="auto"/>
              <w:right w:val="single" w:sz="4" w:space="0" w:color="auto"/>
            </w:tcBorders>
          </w:tcPr>
          <w:p w:rsidR="00DF7C1D" w:rsidRPr="006321FA" w:rsidRDefault="00DF7C1D" w:rsidP="00031E22">
            <w:pPr>
              <w:rPr>
                <w:rFonts w:ascii="Times New Roman" w:hAnsi="Times New Roman" w:cs="Times New Roman"/>
              </w:rPr>
            </w:pPr>
            <w:r w:rsidRPr="006321FA">
              <w:rPr>
                <w:rFonts w:ascii="Times New Roman" w:hAnsi="Times New Roman" w:cs="Times New Roman"/>
              </w:rPr>
              <w:t>7140</w:t>
            </w:r>
          </w:p>
        </w:tc>
      </w:tr>
    </w:tbl>
    <w:p w:rsidR="00DF7C1D" w:rsidRPr="006321FA" w:rsidRDefault="00DF7C1D" w:rsidP="00031E22">
      <w:pPr>
        <w:rPr>
          <w:rFonts w:ascii="Times New Roman" w:hAnsi="Times New Roman" w:cs="Times New Roman"/>
        </w:rPr>
      </w:pPr>
      <w:r w:rsidRPr="006321FA">
        <w:rPr>
          <w:rFonts w:ascii="Times New Roman" w:hAnsi="Times New Roman" w:cs="Times New Roman"/>
        </w:rPr>
        <w:tab/>
        <w:t>*-в соответствии с приказом Министерства здравоохранения и социального развития РФ от 29.05.2008 №247н «Об утверждении профессиональных квалификационных групп общеотраслевых должностей руководителей, специалистов и служащих»</w:t>
      </w:r>
    </w:p>
    <w:p w:rsidR="00DF7C1D" w:rsidRPr="006321FA" w:rsidRDefault="00DF7C1D" w:rsidP="00031E22">
      <w:pPr>
        <w:pStyle w:val="21"/>
        <w:shd w:val="clear" w:color="auto" w:fill="auto"/>
        <w:spacing w:before="0" w:after="0" w:line="240" w:lineRule="auto"/>
        <w:ind w:firstLine="0"/>
        <w:jc w:val="center"/>
        <w:rPr>
          <w:sz w:val="24"/>
          <w:szCs w:val="24"/>
        </w:rPr>
      </w:pPr>
    </w:p>
    <w:p w:rsidR="00DF7C1D" w:rsidRPr="006321FA" w:rsidRDefault="00DF7C1D" w:rsidP="00031E22">
      <w:pPr>
        <w:pStyle w:val="21"/>
        <w:shd w:val="clear" w:color="auto" w:fill="auto"/>
        <w:spacing w:before="0" w:after="0" w:line="240" w:lineRule="auto"/>
        <w:ind w:firstLine="0"/>
        <w:jc w:val="center"/>
        <w:rPr>
          <w:sz w:val="24"/>
          <w:szCs w:val="24"/>
        </w:rPr>
      </w:pPr>
      <w:r w:rsidRPr="006321FA">
        <w:rPr>
          <w:b/>
          <w:sz w:val="24"/>
          <w:szCs w:val="24"/>
        </w:rPr>
        <w:t>Размеры окладов рабочих Учреждения</w:t>
      </w:r>
    </w:p>
    <w:tbl>
      <w:tblPr>
        <w:tblOverlap w:val="never"/>
        <w:tblW w:w="0" w:type="auto"/>
        <w:jc w:val="center"/>
        <w:tblLayout w:type="fixed"/>
        <w:tblCellMar>
          <w:left w:w="10" w:type="dxa"/>
          <w:right w:w="10" w:type="dxa"/>
        </w:tblCellMar>
        <w:tblLook w:val="0000"/>
      </w:tblPr>
      <w:tblGrid>
        <w:gridCol w:w="5832"/>
        <w:gridCol w:w="3187"/>
      </w:tblGrid>
      <w:tr w:rsidR="00DF7C1D" w:rsidRPr="006321FA">
        <w:trPr>
          <w:trHeight w:hRule="exact" w:val="92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26" w:lineRule="exact"/>
              <w:ind w:firstLine="0"/>
              <w:jc w:val="center"/>
              <w:rPr>
                <w:color w:val="000000"/>
                <w:sz w:val="24"/>
                <w:szCs w:val="24"/>
              </w:rPr>
            </w:pPr>
            <w:r w:rsidRPr="006321FA">
              <w:rPr>
                <w:rStyle w:val="CourierNew1"/>
                <w:rFonts w:ascii="Times New Roman" w:hAnsi="Times New Roman"/>
                <w:sz w:val="24"/>
                <w:szCs w:val="24"/>
                <w:lang w:eastAsia="ru-RU"/>
              </w:rPr>
              <w:t>Разряд работ в соответствии с Единым тарифно-квалификационным справочником работ и профессий рабочих</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456" w:lineRule="exact"/>
              <w:ind w:firstLine="0"/>
              <w:jc w:val="center"/>
              <w:rPr>
                <w:color w:val="000000"/>
                <w:sz w:val="24"/>
                <w:szCs w:val="24"/>
              </w:rPr>
            </w:pPr>
            <w:r w:rsidRPr="006321FA">
              <w:rPr>
                <w:rStyle w:val="CourierNew1"/>
                <w:rFonts w:ascii="Times New Roman" w:hAnsi="Times New Roman"/>
                <w:sz w:val="24"/>
                <w:szCs w:val="24"/>
                <w:lang w:eastAsia="ru-RU"/>
              </w:rPr>
              <w:t>Размер оклада (руб.)</w:t>
            </w:r>
          </w:p>
        </w:tc>
      </w:tr>
      <w:tr w:rsidR="00DF7C1D" w:rsidRPr="006321FA">
        <w:trPr>
          <w:trHeight w:hRule="exact" w:val="451"/>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1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1951</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2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2158</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3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2395</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4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2650</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5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2919</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6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3204</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7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3522</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8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3870</w:t>
            </w:r>
          </w:p>
        </w:tc>
      </w:tr>
      <w:tr w:rsidR="00DF7C1D" w:rsidRPr="006321FA">
        <w:trPr>
          <w:trHeight w:hRule="exact" w:val="456"/>
          <w:jc w:val="center"/>
        </w:trPr>
        <w:tc>
          <w:tcPr>
            <w:tcW w:w="5832" w:type="dxa"/>
            <w:tcBorders>
              <w:top w:val="single" w:sz="4" w:space="0" w:color="auto"/>
              <w:lef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9 разряд</w:t>
            </w:r>
          </w:p>
        </w:tc>
        <w:tc>
          <w:tcPr>
            <w:tcW w:w="3187" w:type="dxa"/>
            <w:tcBorders>
              <w:top w:val="single" w:sz="4" w:space="0" w:color="auto"/>
              <w:left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4251</w:t>
            </w:r>
          </w:p>
        </w:tc>
      </w:tr>
      <w:tr w:rsidR="00DF7C1D" w:rsidRPr="006321FA">
        <w:trPr>
          <w:trHeight w:hRule="exact" w:val="470"/>
          <w:jc w:val="center"/>
        </w:trPr>
        <w:tc>
          <w:tcPr>
            <w:tcW w:w="5832" w:type="dxa"/>
            <w:tcBorders>
              <w:top w:val="single" w:sz="4" w:space="0" w:color="auto"/>
              <w:left w:val="single" w:sz="4" w:space="0" w:color="auto"/>
              <w:bottom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10 разряд</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DF7C1D" w:rsidRPr="00D10D86" w:rsidRDefault="00DF7C1D" w:rsidP="00031E22">
            <w:pPr>
              <w:pStyle w:val="21"/>
              <w:framePr w:w="9019" w:wrap="notBeside" w:vAnchor="text" w:hAnchor="text" w:xAlign="center" w:y="1"/>
              <w:shd w:val="clear" w:color="auto" w:fill="auto"/>
              <w:spacing w:before="0" w:after="0" w:line="200" w:lineRule="exact"/>
              <w:ind w:firstLine="0"/>
              <w:jc w:val="center"/>
              <w:rPr>
                <w:color w:val="000000"/>
                <w:sz w:val="24"/>
                <w:szCs w:val="24"/>
              </w:rPr>
            </w:pPr>
            <w:r w:rsidRPr="006321FA">
              <w:rPr>
                <w:rStyle w:val="CourierNew1"/>
                <w:rFonts w:ascii="Times New Roman" w:hAnsi="Times New Roman"/>
                <w:sz w:val="24"/>
                <w:szCs w:val="24"/>
                <w:lang w:eastAsia="ru-RU"/>
              </w:rPr>
              <w:t>4584</w:t>
            </w:r>
          </w:p>
        </w:tc>
      </w:tr>
    </w:tbl>
    <w:p w:rsidR="00DF7C1D" w:rsidRPr="006321FA" w:rsidRDefault="00DF7C1D" w:rsidP="00031E22">
      <w:pPr>
        <w:rPr>
          <w:rFonts w:ascii="Times New Roman" w:hAnsi="Times New Roman" w:cs="Times New Roman"/>
        </w:rPr>
      </w:pPr>
    </w:p>
    <w:p w:rsidR="00DF7C1D" w:rsidRPr="006321FA" w:rsidRDefault="00DF7C1D" w:rsidP="00031E22">
      <w:pPr>
        <w:pStyle w:val="21"/>
        <w:shd w:val="clear" w:color="auto" w:fill="auto"/>
        <w:spacing w:before="0" w:after="0" w:line="240" w:lineRule="auto"/>
        <w:ind w:left="23" w:right="23" w:firstLine="539"/>
        <w:jc w:val="both"/>
        <w:rPr>
          <w:sz w:val="24"/>
          <w:szCs w:val="24"/>
        </w:rPr>
      </w:pPr>
      <w:r w:rsidRPr="006321FA">
        <w:rPr>
          <w:sz w:val="24"/>
          <w:szCs w:val="24"/>
        </w:rPr>
        <w:t xml:space="preserve">Размер оклада высококвалифицированных рабочих, занятых на важных и ответственных работах, устанавливается исходя из оклада рабочего 8 разряда с увеличением его на повышающий коэффициент 1,2-1,3. </w:t>
      </w:r>
    </w:p>
    <w:p w:rsidR="00DF7C1D" w:rsidRPr="006321FA" w:rsidRDefault="00DF7C1D" w:rsidP="00031E22">
      <w:pPr>
        <w:pStyle w:val="21"/>
        <w:shd w:val="clear" w:color="auto" w:fill="auto"/>
        <w:spacing w:before="0" w:after="0" w:line="240" w:lineRule="auto"/>
        <w:ind w:left="23" w:right="23" w:firstLine="539"/>
        <w:jc w:val="both"/>
        <w:rPr>
          <w:sz w:val="24"/>
          <w:szCs w:val="24"/>
        </w:rPr>
      </w:pPr>
      <w:r w:rsidRPr="006321FA">
        <w:rPr>
          <w:sz w:val="24"/>
          <w:szCs w:val="24"/>
        </w:rPr>
        <w:t>Перечень высококвалифицированных рабочих, занятых на важных и ответственных работах, устанавливается руководителем учреждения по согласованию с советом трудового коллектива с учетом квалификации, объема и качества выполняемых ими работ в пределах фонда оплаты труда. Указанная оплата может носить как постоянный, так и временный характер.</w:t>
      </w:r>
    </w:p>
    <w:p w:rsidR="00DF7C1D" w:rsidRDefault="00DF7C1D" w:rsidP="00031E22">
      <w:pPr>
        <w:pStyle w:val="21"/>
        <w:shd w:val="clear" w:color="auto" w:fill="auto"/>
        <w:spacing w:before="0" w:after="0" w:line="326" w:lineRule="exact"/>
        <w:ind w:right="260" w:firstLine="0"/>
        <w:jc w:val="right"/>
        <w:rPr>
          <w:sz w:val="24"/>
          <w:szCs w:val="24"/>
          <w:lang w:val="en-US"/>
        </w:rPr>
      </w:pPr>
    </w:p>
    <w:p w:rsidR="00DF7C1D" w:rsidRPr="00975D98" w:rsidRDefault="00DF7C1D" w:rsidP="00031E22">
      <w:pPr>
        <w:pStyle w:val="21"/>
        <w:shd w:val="clear" w:color="auto" w:fill="auto"/>
        <w:spacing w:before="0" w:after="0" w:line="326" w:lineRule="exact"/>
        <w:ind w:right="260" w:firstLine="0"/>
        <w:jc w:val="right"/>
        <w:rPr>
          <w:sz w:val="24"/>
          <w:szCs w:val="24"/>
          <w:lang w:val="en-US"/>
        </w:rPr>
      </w:pPr>
    </w:p>
    <w:p w:rsidR="00DF7C1D" w:rsidRPr="006321FA" w:rsidRDefault="00DF7C1D" w:rsidP="00031E22">
      <w:pPr>
        <w:pStyle w:val="21"/>
        <w:shd w:val="clear" w:color="auto" w:fill="auto"/>
        <w:spacing w:before="0" w:after="0" w:line="326" w:lineRule="exact"/>
        <w:ind w:right="260" w:firstLine="0"/>
        <w:jc w:val="right"/>
        <w:rPr>
          <w:sz w:val="24"/>
          <w:szCs w:val="24"/>
        </w:rPr>
      </w:pPr>
      <w:r w:rsidRPr="006321FA">
        <w:rPr>
          <w:sz w:val="24"/>
          <w:szCs w:val="24"/>
        </w:rPr>
        <w:t>Приложение № 3</w:t>
      </w:r>
    </w:p>
    <w:p w:rsidR="00DF7C1D" w:rsidRPr="006321FA" w:rsidRDefault="00DF7C1D" w:rsidP="00031E22">
      <w:pPr>
        <w:pStyle w:val="21"/>
        <w:shd w:val="clear" w:color="auto" w:fill="auto"/>
        <w:spacing w:before="0" w:after="544" w:line="326" w:lineRule="exact"/>
        <w:ind w:left="2860" w:right="260" w:firstLine="0"/>
        <w:jc w:val="right"/>
        <w:rPr>
          <w:sz w:val="24"/>
          <w:szCs w:val="24"/>
        </w:rPr>
      </w:pPr>
      <w:r w:rsidRPr="006321FA">
        <w:rPr>
          <w:sz w:val="24"/>
          <w:szCs w:val="24"/>
        </w:rPr>
        <w:t>к  положению об оплате труда работников Учреждения</w:t>
      </w:r>
    </w:p>
    <w:p w:rsidR="00DF7C1D" w:rsidRPr="006321FA" w:rsidRDefault="00DF7C1D" w:rsidP="00031E22">
      <w:pPr>
        <w:pStyle w:val="40"/>
        <w:shd w:val="clear" w:color="auto" w:fill="auto"/>
        <w:spacing w:before="0" w:after="0" w:line="322" w:lineRule="exact"/>
        <w:ind w:left="140"/>
        <w:rPr>
          <w:sz w:val="24"/>
          <w:szCs w:val="24"/>
        </w:rPr>
      </w:pPr>
      <w:bookmarkStart w:id="0" w:name="bookmark1"/>
      <w:r w:rsidRPr="006321FA">
        <w:rPr>
          <w:sz w:val="24"/>
          <w:szCs w:val="24"/>
        </w:rPr>
        <w:t>Повышающие коэффициенты</w:t>
      </w:r>
      <w:bookmarkEnd w:id="0"/>
    </w:p>
    <w:p w:rsidR="00DF7C1D" w:rsidRPr="006321FA" w:rsidRDefault="00DF7C1D" w:rsidP="00031E22">
      <w:pPr>
        <w:pStyle w:val="21"/>
        <w:shd w:val="clear" w:color="auto" w:fill="auto"/>
        <w:spacing w:before="0" w:after="236" w:line="322" w:lineRule="exact"/>
        <w:ind w:left="140" w:firstLine="0"/>
        <w:jc w:val="center"/>
        <w:rPr>
          <w:b/>
          <w:sz w:val="24"/>
          <w:szCs w:val="24"/>
        </w:rPr>
      </w:pPr>
      <w:r w:rsidRPr="006321FA">
        <w:rPr>
          <w:b/>
          <w:sz w:val="24"/>
          <w:szCs w:val="24"/>
        </w:rPr>
        <w:t>за приобретение первичных профессиональных навыков в течение 3 лет после окончания образовательной организации высшего образования или профессиональной образовательной организации</w:t>
      </w:r>
    </w:p>
    <w:tbl>
      <w:tblPr>
        <w:tblOverlap w:val="never"/>
        <w:tblW w:w="0" w:type="auto"/>
        <w:jc w:val="center"/>
        <w:tblLayout w:type="fixed"/>
        <w:tblCellMar>
          <w:left w:w="10" w:type="dxa"/>
          <w:right w:w="10" w:type="dxa"/>
        </w:tblCellMar>
        <w:tblLook w:val="0000"/>
      </w:tblPr>
      <w:tblGrid>
        <w:gridCol w:w="696"/>
        <w:gridCol w:w="6883"/>
        <w:gridCol w:w="2054"/>
      </w:tblGrid>
      <w:tr w:rsidR="00DF7C1D" w:rsidRPr="006321FA">
        <w:trPr>
          <w:trHeight w:hRule="exact" w:val="998"/>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60" w:line="260" w:lineRule="exact"/>
              <w:ind w:left="140" w:firstLine="0"/>
              <w:rPr>
                <w:color w:val="000000"/>
                <w:sz w:val="24"/>
                <w:szCs w:val="24"/>
              </w:rPr>
            </w:pPr>
            <w:r w:rsidRPr="006321FA">
              <w:rPr>
                <w:rStyle w:val="12"/>
                <w:sz w:val="24"/>
                <w:szCs w:val="24"/>
                <w:lang w:val="en-US" w:eastAsia="ru-RU"/>
              </w:rPr>
              <w:t>N</w:t>
            </w:r>
          </w:p>
          <w:p w:rsidR="00DF7C1D" w:rsidRPr="00D10D86" w:rsidRDefault="00DF7C1D" w:rsidP="00031E22">
            <w:pPr>
              <w:pStyle w:val="21"/>
              <w:framePr w:w="9634" w:wrap="notBeside" w:vAnchor="text" w:hAnchor="text" w:xAlign="center" w:y="1"/>
              <w:shd w:val="clear" w:color="auto" w:fill="auto"/>
              <w:spacing w:after="0" w:line="260" w:lineRule="exact"/>
              <w:ind w:left="140" w:firstLine="0"/>
              <w:rPr>
                <w:color w:val="000000"/>
                <w:sz w:val="24"/>
                <w:szCs w:val="24"/>
              </w:rPr>
            </w:pPr>
            <w:r w:rsidRPr="006321FA">
              <w:rPr>
                <w:rStyle w:val="12"/>
                <w:sz w:val="24"/>
                <w:szCs w:val="24"/>
                <w:lang w:eastAsia="ru-RU"/>
              </w:rPr>
              <w:t>п/п</w:t>
            </w:r>
          </w:p>
        </w:tc>
        <w:tc>
          <w:tcPr>
            <w:tcW w:w="6883"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Наименование повышающего коэффициента</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2" w:lineRule="exact"/>
              <w:ind w:firstLine="0"/>
              <w:jc w:val="center"/>
              <w:rPr>
                <w:color w:val="000000"/>
                <w:sz w:val="24"/>
                <w:szCs w:val="24"/>
              </w:rPr>
            </w:pPr>
            <w:r w:rsidRPr="006321FA">
              <w:rPr>
                <w:rStyle w:val="12"/>
                <w:sz w:val="24"/>
                <w:szCs w:val="24"/>
                <w:lang w:eastAsia="ru-RU"/>
              </w:rPr>
              <w:t>Размер</w:t>
            </w:r>
          </w:p>
          <w:p w:rsidR="00DF7C1D" w:rsidRPr="00D10D86" w:rsidRDefault="00DF7C1D" w:rsidP="00031E22">
            <w:pPr>
              <w:pStyle w:val="21"/>
              <w:framePr w:w="9634" w:wrap="notBeside" w:vAnchor="text" w:hAnchor="text" w:xAlign="center" w:y="1"/>
              <w:shd w:val="clear" w:color="auto" w:fill="auto"/>
              <w:spacing w:before="0" w:after="0" w:line="322" w:lineRule="exact"/>
              <w:ind w:firstLine="0"/>
              <w:jc w:val="center"/>
              <w:rPr>
                <w:color w:val="000000"/>
                <w:sz w:val="24"/>
                <w:szCs w:val="24"/>
              </w:rPr>
            </w:pPr>
            <w:r w:rsidRPr="006321FA">
              <w:rPr>
                <w:rStyle w:val="12"/>
                <w:sz w:val="24"/>
                <w:szCs w:val="24"/>
                <w:lang w:eastAsia="ru-RU"/>
              </w:rPr>
              <w:t>повышающего</w:t>
            </w:r>
          </w:p>
          <w:p w:rsidR="00DF7C1D" w:rsidRPr="00D10D86" w:rsidRDefault="00DF7C1D" w:rsidP="00031E22">
            <w:pPr>
              <w:pStyle w:val="21"/>
              <w:framePr w:w="9634" w:wrap="notBeside" w:vAnchor="text" w:hAnchor="text" w:xAlign="center" w:y="1"/>
              <w:shd w:val="clear" w:color="auto" w:fill="auto"/>
              <w:spacing w:before="0" w:after="0" w:line="322" w:lineRule="exact"/>
              <w:ind w:firstLine="0"/>
              <w:jc w:val="center"/>
              <w:rPr>
                <w:color w:val="000000"/>
                <w:sz w:val="24"/>
                <w:szCs w:val="24"/>
              </w:rPr>
            </w:pPr>
            <w:r w:rsidRPr="006321FA">
              <w:rPr>
                <w:rStyle w:val="12"/>
                <w:sz w:val="24"/>
                <w:szCs w:val="24"/>
                <w:lang w:eastAsia="ru-RU"/>
              </w:rPr>
              <w:t>коэффициента</w:t>
            </w:r>
          </w:p>
        </w:tc>
      </w:tr>
      <w:tr w:rsidR="00DF7C1D" w:rsidRPr="006321FA">
        <w:trPr>
          <w:trHeight w:hRule="exact" w:val="984"/>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1.</w:t>
            </w:r>
          </w:p>
        </w:tc>
        <w:tc>
          <w:tcPr>
            <w:tcW w:w="6883"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6" w:lineRule="exact"/>
              <w:ind w:left="80" w:firstLine="0"/>
              <w:rPr>
                <w:color w:val="000000"/>
                <w:sz w:val="24"/>
                <w:szCs w:val="24"/>
              </w:rPr>
            </w:pPr>
            <w:r w:rsidRPr="006321FA">
              <w:rPr>
                <w:rStyle w:val="12"/>
                <w:sz w:val="24"/>
                <w:szCs w:val="24"/>
                <w:lang w:eastAsia="ru-RU"/>
              </w:rPr>
              <w:t>Повышающий коэффициент к окладу врача, отнесенного к 2 квалификационному уровню ПКГ "Врачи и провизоры"</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 0,4</w:t>
            </w:r>
          </w:p>
        </w:tc>
      </w:tr>
      <w:tr w:rsidR="00DF7C1D" w:rsidRPr="006321FA">
        <w:trPr>
          <w:trHeight w:hRule="exact" w:val="974"/>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2.</w:t>
            </w:r>
          </w:p>
        </w:tc>
        <w:tc>
          <w:tcPr>
            <w:tcW w:w="6883"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6" w:lineRule="exact"/>
              <w:ind w:left="80" w:firstLine="0"/>
              <w:rPr>
                <w:color w:val="000000"/>
                <w:sz w:val="24"/>
                <w:szCs w:val="24"/>
              </w:rPr>
            </w:pPr>
            <w:r w:rsidRPr="006321FA">
              <w:rPr>
                <w:rStyle w:val="12"/>
                <w:sz w:val="24"/>
                <w:szCs w:val="24"/>
                <w:lang w:eastAsia="ru-RU"/>
              </w:rPr>
              <w:t>Повышающий коэффициент к окладу врача, отнесенного к 3 квалификационному уровню ПКГ "Врачи и провизоры"</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rPr>
                <w:color w:val="000000"/>
                <w:sz w:val="24"/>
                <w:szCs w:val="24"/>
              </w:rPr>
            </w:pPr>
            <w:r w:rsidRPr="006321FA">
              <w:rPr>
                <w:rStyle w:val="12"/>
                <w:sz w:val="24"/>
                <w:szCs w:val="24"/>
                <w:lang w:eastAsia="ru-RU"/>
              </w:rPr>
              <w:t xml:space="preserve">            0,35</w:t>
            </w:r>
          </w:p>
        </w:tc>
      </w:tr>
      <w:tr w:rsidR="00DF7C1D" w:rsidRPr="006321FA">
        <w:trPr>
          <w:trHeight w:hRule="exact" w:val="979"/>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3.</w:t>
            </w:r>
          </w:p>
        </w:tc>
        <w:tc>
          <w:tcPr>
            <w:tcW w:w="6883"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2" w:lineRule="exact"/>
              <w:ind w:left="80" w:firstLine="0"/>
              <w:rPr>
                <w:color w:val="000000"/>
                <w:sz w:val="24"/>
                <w:szCs w:val="24"/>
              </w:rPr>
            </w:pPr>
            <w:r w:rsidRPr="006321FA">
              <w:rPr>
                <w:rStyle w:val="12"/>
                <w:sz w:val="24"/>
                <w:szCs w:val="24"/>
                <w:lang w:eastAsia="ru-RU"/>
              </w:rPr>
              <w:t>Повышающий коэффициент к окладу врача, отнесенного к 4 квалификационному уровню ПКГ "Врачи и провизоры"</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 0,3</w:t>
            </w:r>
          </w:p>
        </w:tc>
      </w:tr>
      <w:tr w:rsidR="00DF7C1D" w:rsidRPr="006321FA">
        <w:trPr>
          <w:trHeight w:hRule="exact" w:val="1301"/>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4.</w:t>
            </w:r>
          </w:p>
        </w:tc>
        <w:tc>
          <w:tcPr>
            <w:tcW w:w="6883"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2" w:lineRule="exact"/>
              <w:ind w:left="80" w:firstLine="0"/>
              <w:rPr>
                <w:color w:val="000000"/>
                <w:sz w:val="24"/>
                <w:szCs w:val="24"/>
              </w:rPr>
            </w:pPr>
            <w:r w:rsidRPr="006321FA">
              <w:rPr>
                <w:rStyle w:val="12"/>
                <w:sz w:val="24"/>
                <w:szCs w:val="24"/>
                <w:lang w:eastAsia="ru-RU"/>
              </w:rPr>
              <w:t>Повышающий коэффициент к окладу среднего медицинского персонала, отнесенного к 1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 0,45</w:t>
            </w:r>
          </w:p>
        </w:tc>
      </w:tr>
      <w:tr w:rsidR="00DF7C1D" w:rsidRPr="006321FA">
        <w:trPr>
          <w:trHeight w:hRule="exact" w:val="1306"/>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5.</w:t>
            </w:r>
          </w:p>
        </w:tc>
        <w:tc>
          <w:tcPr>
            <w:tcW w:w="6883"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2" w:lineRule="exact"/>
              <w:ind w:left="80" w:firstLine="0"/>
              <w:rPr>
                <w:color w:val="000000"/>
                <w:sz w:val="24"/>
                <w:szCs w:val="24"/>
              </w:rPr>
            </w:pPr>
            <w:r w:rsidRPr="006321FA">
              <w:rPr>
                <w:rStyle w:val="12"/>
                <w:sz w:val="24"/>
                <w:szCs w:val="24"/>
                <w:lang w:eastAsia="ru-RU"/>
              </w:rPr>
              <w:t>Повышающий коэффициент к окладу среднего медицинского персонала, отнесенного к 2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 0,4</w:t>
            </w:r>
          </w:p>
        </w:tc>
      </w:tr>
      <w:tr w:rsidR="00DF7C1D" w:rsidRPr="006321FA">
        <w:trPr>
          <w:trHeight w:hRule="exact" w:val="1301"/>
          <w:jc w:val="center"/>
        </w:trPr>
        <w:tc>
          <w:tcPr>
            <w:tcW w:w="696" w:type="dxa"/>
            <w:tcBorders>
              <w:top w:val="single" w:sz="4" w:space="0" w:color="auto"/>
              <w:left w:val="single" w:sz="4" w:space="0" w:color="auto"/>
              <w:bottom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6.</w:t>
            </w:r>
          </w:p>
        </w:tc>
        <w:tc>
          <w:tcPr>
            <w:tcW w:w="6883" w:type="dxa"/>
            <w:tcBorders>
              <w:top w:val="single" w:sz="4" w:space="0" w:color="auto"/>
              <w:left w:val="single" w:sz="4" w:space="0" w:color="auto"/>
              <w:bottom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2" w:lineRule="exact"/>
              <w:ind w:left="80" w:firstLine="0"/>
              <w:rPr>
                <w:color w:val="000000"/>
                <w:sz w:val="24"/>
                <w:szCs w:val="24"/>
              </w:rPr>
            </w:pPr>
            <w:r w:rsidRPr="006321FA">
              <w:rPr>
                <w:rStyle w:val="12"/>
                <w:sz w:val="24"/>
                <w:szCs w:val="24"/>
                <w:lang w:eastAsia="ru-RU"/>
              </w:rPr>
              <w:t>Повышающий коэффициент к окладу среднего медицинского персонала, отнесенного к 3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 0,35</w:t>
            </w:r>
          </w:p>
        </w:tc>
      </w:tr>
      <w:tr w:rsidR="00DF7C1D" w:rsidRPr="006321FA">
        <w:trPr>
          <w:trHeight w:hRule="exact" w:val="1301"/>
          <w:jc w:val="center"/>
        </w:trPr>
        <w:tc>
          <w:tcPr>
            <w:tcW w:w="696" w:type="dxa"/>
            <w:tcBorders>
              <w:top w:val="single" w:sz="4" w:space="0" w:color="auto"/>
              <w:lef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left="140" w:firstLine="0"/>
              <w:rPr>
                <w:color w:val="000000"/>
                <w:sz w:val="24"/>
                <w:szCs w:val="24"/>
              </w:rPr>
            </w:pPr>
            <w:r w:rsidRPr="006321FA">
              <w:rPr>
                <w:rStyle w:val="12"/>
                <w:sz w:val="24"/>
                <w:szCs w:val="24"/>
                <w:lang w:eastAsia="ru-RU"/>
              </w:rPr>
              <w:t>7.</w:t>
            </w:r>
          </w:p>
        </w:tc>
        <w:tc>
          <w:tcPr>
            <w:tcW w:w="6883" w:type="dxa"/>
            <w:tcBorders>
              <w:top w:val="single" w:sz="4" w:space="0" w:color="auto"/>
              <w:left w:val="single" w:sz="4" w:space="0" w:color="auto"/>
              <w:bottom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322" w:lineRule="exact"/>
              <w:ind w:left="80" w:firstLine="0"/>
              <w:rPr>
                <w:color w:val="000000"/>
                <w:sz w:val="24"/>
                <w:szCs w:val="24"/>
              </w:rPr>
            </w:pPr>
            <w:r w:rsidRPr="006321FA">
              <w:rPr>
                <w:rStyle w:val="12"/>
                <w:sz w:val="24"/>
                <w:szCs w:val="24"/>
                <w:lang w:eastAsia="ru-RU"/>
              </w:rPr>
              <w:t>Повышающий коэффициент к окладу среднего медицинского персонала, отнесенного к 4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F7C1D" w:rsidRPr="00D10D86" w:rsidRDefault="00DF7C1D" w:rsidP="00031E22">
            <w:pPr>
              <w:pStyle w:val="21"/>
              <w:framePr w:w="9634" w:wrap="notBeside" w:vAnchor="text" w:hAnchor="text" w:xAlign="center" w:y="1"/>
              <w:shd w:val="clear" w:color="auto" w:fill="auto"/>
              <w:spacing w:before="0" w:after="0" w:line="260" w:lineRule="exact"/>
              <w:ind w:firstLine="0"/>
              <w:jc w:val="center"/>
              <w:rPr>
                <w:color w:val="000000"/>
                <w:sz w:val="24"/>
                <w:szCs w:val="24"/>
              </w:rPr>
            </w:pPr>
            <w:r w:rsidRPr="006321FA">
              <w:rPr>
                <w:rStyle w:val="12"/>
                <w:sz w:val="24"/>
                <w:szCs w:val="24"/>
                <w:lang w:eastAsia="ru-RU"/>
              </w:rPr>
              <w:t xml:space="preserve"> 0,3</w:t>
            </w:r>
          </w:p>
        </w:tc>
      </w:tr>
    </w:tbl>
    <w:p w:rsidR="00DF7C1D" w:rsidRDefault="00DF7C1D" w:rsidP="00031E22">
      <w:pPr>
        <w:jc w:val="right"/>
        <w:rPr>
          <w:rFonts w:ascii="Times New Roman" w:hAnsi="Times New Roman" w:cs="Times New Roman"/>
        </w:rPr>
      </w:pPr>
    </w:p>
    <w:p w:rsidR="00DF7C1D" w:rsidRDefault="00DF7C1D" w:rsidP="00031E22">
      <w:pPr>
        <w:jc w:val="right"/>
        <w:rPr>
          <w:rFonts w:ascii="Times New Roman" w:hAnsi="Times New Roman" w:cs="Times New Roman"/>
        </w:rPr>
      </w:pPr>
    </w:p>
    <w:p w:rsidR="00DF7C1D" w:rsidRDefault="00DF7C1D" w:rsidP="00031E22">
      <w:pPr>
        <w:jc w:val="right"/>
        <w:rPr>
          <w:rFonts w:ascii="Times New Roman" w:hAnsi="Times New Roman" w:cs="Times New Roman"/>
        </w:rPr>
      </w:pPr>
    </w:p>
    <w:p w:rsidR="00DF7C1D" w:rsidRDefault="00DF7C1D" w:rsidP="00031E22">
      <w:pPr>
        <w:jc w:val="right"/>
        <w:rPr>
          <w:rFonts w:ascii="Times New Roman" w:hAnsi="Times New Roman" w:cs="Times New Roman"/>
        </w:rPr>
      </w:pPr>
    </w:p>
    <w:p w:rsidR="00DF7C1D" w:rsidRDefault="00DF7C1D" w:rsidP="00031E22">
      <w:pPr>
        <w:jc w:val="right"/>
        <w:rPr>
          <w:rFonts w:ascii="Times New Roman" w:hAnsi="Times New Roman" w:cs="Times New Roman"/>
        </w:rPr>
      </w:pPr>
    </w:p>
    <w:p w:rsidR="00DF7C1D" w:rsidRDefault="00DF7C1D" w:rsidP="00031E22">
      <w:pPr>
        <w:jc w:val="right"/>
        <w:rPr>
          <w:rFonts w:ascii="Times New Roman" w:hAnsi="Times New Roman" w:cs="Times New Roman"/>
        </w:rPr>
      </w:pPr>
    </w:p>
    <w:p w:rsidR="00DF7C1D" w:rsidRPr="00753837" w:rsidRDefault="00DF7C1D" w:rsidP="00031E22">
      <w:pPr>
        <w:jc w:val="right"/>
        <w:rPr>
          <w:rFonts w:ascii="Times New Roman" w:hAnsi="Times New Roman" w:cs="Times New Roman"/>
        </w:rPr>
      </w:pPr>
    </w:p>
    <w:p w:rsidR="00DF7C1D" w:rsidRDefault="00DF7C1D" w:rsidP="00031E22">
      <w:pPr>
        <w:jc w:val="right"/>
        <w:rPr>
          <w:rFonts w:ascii="Times New Roman" w:hAnsi="Times New Roman" w:cs="Times New Roman"/>
          <w:lang w:val="en-US"/>
        </w:rPr>
      </w:pPr>
    </w:p>
    <w:p w:rsidR="00DF7C1D" w:rsidRDefault="00DF7C1D" w:rsidP="00031E22">
      <w:pPr>
        <w:jc w:val="right"/>
        <w:rPr>
          <w:rFonts w:ascii="Times New Roman" w:hAnsi="Times New Roman" w:cs="Times New Roman"/>
          <w:lang w:val="en-US"/>
        </w:rPr>
      </w:pPr>
    </w:p>
    <w:tbl>
      <w:tblPr>
        <w:tblW w:w="8740" w:type="dxa"/>
        <w:tblInd w:w="93" w:type="dxa"/>
        <w:tblLook w:val="0000"/>
      </w:tblPr>
      <w:tblGrid>
        <w:gridCol w:w="6140"/>
        <w:gridCol w:w="2600"/>
      </w:tblGrid>
      <w:tr w:rsidR="00DF7C1D" w:rsidRPr="009E43A2" w:rsidTr="009E43A2">
        <w:trPr>
          <w:trHeight w:val="300"/>
        </w:trPr>
        <w:tc>
          <w:tcPr>
            <w:tcW w:w="6140" w:type="dxa"/>
            <w:tcBorders>
              <w:top w:val="nil"/>
              <w:left w:val="nil"/>
              <w:bottom w:val="nil"/>
              <w:right w:val="nil"/>
            </w:tcBorders>
            <w:noWrap/>
            <w:vAlign w:val="bottom"/>
          </w:tcPr>
          <w:p w:rsidR="00DF7C1D" w:rsidRPr="009E43A2" w:rsidRDefault="00DF7C1D" w:rsidP="009E43A2">
            <w:pPr>
              <w:widowControl/>
              <w:jc w:val="right"/>
              <w:rPr>
                <w:rFonts w:ascii="Calibri" w:hAnsi="Calibri" w:cs="Times New Roman"/>
                <w:sz w:val="22"/>
                <w:szCs w:val="22"/>
              </w:rPr>
            </w:pPr>
          </w:p>
        </w:tc>
        <w:tc>
          <w:tcPr>
            <w:tcW w:w="2600" w:type="dxa"/>
            <w:tcBorders>
              <w:top w:val="nil"/>
              <w:left w:val="nil"/>
              <w:bottom w:val="nil"/>
              <w:right w:val="nil"/>
            </w:tcBorders>
            <w:noWrap/>
            <w:vAlign w:val="bottom"/>
          </w:tcPr>
          <w:p w:rsidR="00DF7C1D" w:rsidRPr="009E43A2" w:rsidRDefault="00DF7C1D" w:rsidP="009E43A2">
            <w:pPr>
              <w:widowControl/>
              <w:jc w:val="right"/>
              <w:rPr>
                <w:rFonts w:ascii="Times New Roman" w:hAnsi="Times New Roman" w:cs="Times New Roman"/>
                <w:sz w:val="22"/>
                <w:szCs w:val="22"/>
              </w:rPr>
            </w:pPr>
            <w:r w:rsidRPr="009E43A2">
              <w:rPr>
                <w:rFonts w:ascii="Times New Roman" w:hAnsi="Times New Roman" w:cs="Times New Roman"/>
                <w:sz w:val="22"/>
                <w:szCs w:val="22"/>
              </w:rPr>
              <w:t>приложение №4</w:t>
            </w:r>
          </w:p>
        </w:tc>
      </w:tr>
      <w:tr w:rsidR="00DF7C1D" w:rsidRPr="009E43A2" w:rsidTr="009E43A2">
        <w:trPr>
          <w:trHeight w:val="300"/>
        </w:trPr>
        <w:tc>
          <w:tcPr>
            <w:tcW w:w="8740" w:type="dxa"/>
            <w:gridSpan w:val="2"/>
            <w:tcBorders>
              <w:top w:val="nil"/>
              <w:left w:val="nil"/>
              <w:bottom w:val="nil"/>
              <w:right w:val="nil"/>
            </w:tcBorders>
            <w:noWrap/>
            <w:vAlign w:val="bottom"/>
          </w:tcPr>
          <w:p w:rsidR="00DF7C1D" w:rsidRPr="009E43A2" w:rsidRDefault="00DF7C1D" w:rsidP="009E43A2">
            <w:pPr>
              <w:widowControl/>
              <w:jc w:val="right"/>
              <w:rPr>
                <w:rFonts w:ascii="Times New Roman" w:hAnsi="Times New Roman" w:cs="Times New Roman"/>
                <w:sz w:val="22"/>
                <w:szCs w:val="22"/>
              </w:rPr>
            </w:pPr>
            <w:r w:rsidRPr="009E43A2">
              <w:rPr>
                <w:rFonts w:ascii="Times New Roman" w:hAnsi="Times New Roman" w:cs="Times New Roman"/>
                <w:sz w:val="22"/>
                <w:szCs w:val="22"/>
              </w:rPr>
              <w:t>к Положению об оплате труда работн</w:t>
            </w:r>
            <w:r>
              <w:rPr>
                <w:rFonts w:ascii="Times New Roman" w:hAnsi="Times New Roman" w:cs="Times New Roman"/>
                <w:sz w:val="22"/>
                <w:szCs w:val="22"/>
              </w:rPr>
              <w:t>и</w:t>
            </w:r>
            <w:r w:rsidRPr="009E43A2">
              <w:rPr>
                <w:rFonts w:ascii="Times New Roman" w:hAnsi="Times New Roman" w:cs="Times New Roman"/>
                <w:sz w:val="22"/>
                <w:szCs w:val="22"/>
              </w:rPr>
              <w:t xml:space="preserve">ков </w:t>
            </w:r>
            <w:r>
              <w:rPr>
                <w:rFonts w:ascii="Times New Roman" w:hAnsi="Times New Roman" w:cs="Times New Roman"/>
                <w:sz w:val="22"/>
                <w:szCs w:val="22"/>
              </w:rPr>
              <w:t>Учреждения</w:t>
            </w:r>
          </w:p>
        </w:tc>
      </w:tr>
      <w:tr w:rsidR="00DF7C1D" w:rsidRPr="009E43A2" w:rsidTr="009E43A2">
        <w:trPr>
          <w:trHeight w:val="322"/>
        </w:trPr>
        <w:tc>
          <w:tcPr>
            <w:tcW w:w="8740" w:type="dxa"/>
            <w:gridSpan w:val="2"/>
            <w:vMerge w:val="restart"/>
            <w:tcBorders>
              <w:top w:val="nil"/>
              <w:left w:val="nil"/>
              <w:bottom w:val="nil"/>
              <w:right w:val="nil"/>
            </w:tcBorders>
            <w:vAlign w:val="bottom"/>
          </w:tcPr>
          <w:p w:rsidR="00DF7C1D" w:rsidRDefault="00DF7C1D" w:rsidP="009E43A2">
            <w:pPr>
              <w:widowControl/>
              <w:jc w:val="center"/>
              <w:rPr>
                <w:rFonts w:ascii="Times New Roman" w:hAnsi="Times New Roman" w:cs="Times New Roman"/>
                <w:b/>
                <w:bCs/>
              </w:rPr>
            </w:pPr>
            <w:r w:rsidRPr="00753837">
              <w:rPr>
                <w:rFonts w:ascii="Times New Roman" w:hAnsi="Times New Roman" w:cs="Times New Roman"/>
                <w:b/>
                <w:bCs/>
              </w:rPr>
              <w:t xml:space="preserve">ПЕРЕЧЕНЬ </w:t>
            </w:r>
          </w:p>
          <w:p w:rsidR="00DF7C1D" w:rsidRPr="00753837" w:rsidRDefault="00DF7C1D" w:rsidP="009E43A2">
            <w:pPr>
              <w:widowControl/>
              <w:jc w:val="center"/>
              <w:rPr>
                <w:rFonts w:ascii="Times New Roman" w:hAnsi="Times New Roman" w:cs="Times New Roman"/>
                <w:b/>
                <w:bCs/>
              </w:rPr>
            </w:pPr>
            <w:r w:rsidRPr="00753837">
              <w:rPr>
                <w:rFonts w:ascii="Times New Roman" w:hAnsi="Times New Roman" w:cs="Times New Roman"/>
                <w:b/>
                <w:bCs/>
              </w:rPr>
              <w:t>профессий и должностей работников с тяжелыми условиями труда, за работу в которых работники имеют право на доплаты за условия труда</w:t>
            </w:r>
          </w:p>
        </w:tc>
      </w:tr>
      <w:tr w:rsidR="00DF7C1D" w:rsidRPr="009E43A2" w:rsidTr="009E43A2">
        <w:trPr>
          <w:trHeight w:val="322"/>
        </w:trPr>
        <w:tc>
          <w:tcPr>
            <w:tcW w:w="8740" w:type="dxa"/>
            <w:gridSpan w:val="2"/>
            <w:vMerge/>
            <w:tcBorders>
              <w:top w:val="nil"/>
              <w:left w:val="nil"/>
              <w:bottom w:val="nil"/>
              <w:right w:val="nil"/>
            </w:tcBorders>
            <w:vAlign w:val="center"/>
          </w:tcPr>
          <w:p w:rsidR="00DF7C1D" w:rsidRPr="009E43A2" w:rsidRDefault="00DF7C1D" w:rsidP="009E43A2">
            <w:pPr>
              <w:widowControl/>
              <w:rPr>
                <w:rFonts w:ascii="Times New Roman" w:hAnsi="Times New Roman" w:cs="Times New Roman"/>
                <w:b/>
                <w:bCs/>
                <w:sz w:val="28"/>
                <w:szCs w:val="28"/>
              </w:rPr>
            </w:pPr>
          </w:p>
        </w:tc>
      </w:tr>
      <w:tr w:rsidR="00DF7C1D" w:rsidRPr="009E43A2" w:rsidTr="00753837">
        <w:trPr>
          <w:trHeight w:val="322"/>
        </w:trPr>
        <w:tc>
          <w:tcPr>
            <w:tcW w:w="8740" w:type="dxa"/>
            <w:gridSpan w:val="2"/>
            <w:vMerge/>
            <w:tcBorders>
              <w:top w:val="nil"/>
              <w:left w:val="nil"/>
              <w:bottom w:val="nil"/>
              <w:right w:val="nil"/>
            </w:tcBorders>
            <w:vAlign w:val="center"/>
          </w:tcPr>
          <w:p w:rsidR="00DF7C1D" w:rsidRPr="009E43A2" w:rsidRDefault="00DF7C1D" w:rsidP="009E43A2">
            <w:pPr>
              <w:widowControl/>
              <w:rPr>
                <w:rFonts w:ascii="Times New Roman" w:hAnsi="Times New Roman" w:cs="Times New Roman"/>
                <w:b/>
                <w:bCs/>
                <w:sz w:val="28"/>
                <w:szCs w:val="28"/>
              </w:rPr>
            </w:pPr>
          </w:p>
        </w:tc>
      </w:tr>
      <w:tr w:rsidR="00DF7C1D" w:rsidRPr="009E43A2" w:rsidTr="00753837">
        <w:trPr>
          <w:trHeight w:val="322"/>
        </w:trPr>
        <w:tc>
          <w:tcPr>
            <w:tcW w:w="8740" w:type="dxa"/>
            <w:gridSpan w:val="2"/>
            <w:vMerge/>
            <w:tcBorders>
              <w:top w:val="nil"/>
              <w:left w:val="nil"/>
              <w:bottom w:val="nil"/>
              <w:right w:val="nil"/>
            </w:tcBorders>
            <w:vAlign w:val="center"/>
          </w:tcPr>
          <w:p w:rsidR="00DF7C1D" w:rsidRPr="009E43A2" w:rsidRDefault="00DF7C1D" w:rsidP="009E43A2">
            <w:pPr>
              <w:widowControl/>
              <w:rPr>
                <w:rFonts w:ascii="Times New Roman" w:hAnsi="Times New Roman" w:cs="Times New Roman"/>
                <w:b/>
                <w:bCs/>
                <w:sz w:val="28"/>
                <w:szCs w:val="28"/>
              </w:rPr>
            </w:pPr>
          </w:p>
        </w:tc>
      </w:tr>
      <w:tr w:rsidR="00DF7C1D" w:rsidRPr="009E43A2" w:rsidTr="009E43A2">
        <w:trPr>
          <w:trHeight w:val="300"/>
        </w:trPr>
        <w:tc>
          <w:tcPr>
            <w:tcW w:w="6140" w:type="dxa"/>
            <w:tcBorders>
              <w:top w:val="nil"/>
              <w:left w:val="nil"/>
              <w:bottom w:val="nil"/>
              <w:right w:val="nil"/>
            </w:tcBorders>
            <w:vAlign w:val="bottom"/>
          </w:tcPr>
          <w:p w:rsidR="00DF7C1D" w:rsidRPr="009E43A2" w:rsidRDefault="00DF7C1D" w:rsidP="009E43A2">
            <w:pPr>
              <w:widowControl/>
              <w:rPr>
                <w:rFonts w:ascii="Calibri" w:hAnsi="Calibri" w:cs="Times New Roman"/>
                <w:sz w:val="22"/>
                <w:szCs w:val="22"/>
              </w:rPr>
            </w:pPr>
          </w:p>
        </w:tc>
        <w:tc>
          <w:tcPr>
            <w:tcW w:w="2600" w:type="dxa"/>
            <w:tcBorders>
              <w:top w:val="nil"/>
              <w:left w:val="nil"/>
              <w:bottom w:val="nil"/>
              <w:right w:val="nil"/>
            </w:tcBorders>
            <w:vAlign w:val="bottom"/>
          </w:tcPr>
          <w:p w:rsidR="00DF7C1D" w:rsidRPr="009E43A2" w:rsidRDefault="00DF7C1D" w:rsidP="009E43A2">
            <w:pPr>
              <w:widowControl/>
              <w:rPr>
                <w:rFonts w:ascii="Calibri" w:hAnsi="Calibri" w:cs="Times New Roman"/>
                <w:sz w:val="22"/>
                <w:szCs w:val="22"/>
              </w:rPr>
            </w:pPr>
          </w:p>
        </w:tc>
      </w:tr>
      <w:tr w:rsidR="00DF7C1D" w:rsidRPr="009E43A2" w:rsidTr="009E43A2">
        <w:trPr>
          <w:trHeight w:val="300"/>
        </w:trPr>
        <w:tc>
          <w:tcPr>
            <w:tcW w:w="6140" w:type="dxa"/>
            <w:tcBorders>
              <w:top w:val="nil"/>
              <w:left w:val="nil"/>
              <w:bottom w:val="nil"/>
              <w:right w:val="nil"/>
            </w:tcBorders>
            <w:noWrap/>
            <w:vAlign w:val="bottom"/>
          </w:tcPr>
          <w:p w:rsidR="00DF7C1D" w:rsidRPr="009E43A2" w:rsidRDefault="00DF7C1D" w:rsidP="009E43A2">
            <w:pPr>
              <w:widowControl/>
              <w:rPr>
                <w:rFonts w:ascii="Calibri" w:hAnsi="Calibri" w:cs="Times New Roman"/>
                <w:sz w:val="22"/>
                <w:szCs w:val="22"/>
              </w:rPr>
            </w:pPr>
          </w:p>
        </w:tc>
        <w:tc>
          <w:tcPr>
            <w:tcW w:w="2600" w:type="dxa"/>
            <w:tcBorders>
              <w:top w:val="nil"/>
              <w:left w:val="nil"/>
              <w:bottom w:val="nil"/>
              <w:right w:val="nil"/>
            </w:tcBorders>
            <w:noWrap/>
            <w:vAlign w:val="bottom"/>
          </w:tcPr>
          <w:p w:rsidR="00DF7C1D" w:rsidRPr="009E43A2" w:rsidRDefault="00DF7C1D" w:rsidP="009E43A2">
            <w:pPr>
              <w:widowControl/>
              <w:rPr>
                <w:rFonts w:ascii="Calibri" w:hAnsi="Calibri" w:cs="Times New Roman"/>
                <w:sz w:val="22"/>
                <w:szCs w:val="22"/>
              </w:rPr>
            </w:pPr>
          </w:p>
        </w:tc>
      </w:tr>
      <w:tr w:rsidR="00DF7C1D" w:rsidRPr="009E43A2" w:rsidTr="009E43A2">
        <w:trPr>
          <w:trHeight w:val="1005"/>
        </w:trPr>
        <w:tc>
          <w:tcPr>
            <w:tcW w:w="6140" w:type="dxa"/>
            <w:tcBorders>
              <w:top w:val="single" w:sz="4" w:space="0" w:color="auto"/>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Наименование рабочего места</w:t>
            </w:r>
          </w:p>
        </w:tc>
        <w:tc>
          <w:tcPr>
            <w:tcW w:w="2600" w:type="dxa"/>
            <w:tcBorders>
              <w:top w:val="single" w:sz="4" w:space="0" w:color="auto"/>
              <w:left w:val="nil"/>
              <w:bottom w:val="single" w:sz="4" w:space="0" w:color="auto"/>
              <w:right w:val="single" w:sz="4" w:space="0" w:color="auto"/>
            </w:tcBorders>
            <w:vAlign w:val="bottom"/>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Повышенный размер оплаты труда к окладу (должностному окладу)</w:t>
            </w:r>
          </w:p>
        </w:tc>
      </w:tr>
      <w:tr w:rsidR="00DF7C1D" w:rsidRPr="009E43A2" w:rsidTr="009E43A2">
        <w:trPr>
          <w:trHeight w:val="600"/>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УПРАВЛЕНЧЕСКИЙ ПЕРСОНАЛ</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 организационно-методического обеспечения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Врач-эпидемиолог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color w:val="auto"/>
              </w:rPr>
            </w:pPr>
            <w:r w:rsidRPr="009E43A2">
              <w:rPr>
                <w:rFonts w:ascii="Times New Roman" w:hAnsi="Times New Roman" w:cs="Times New Roman"/>
                <w:color w:val="auto"/>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 правовой и кадровой деятельности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Начальник отдела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начальника отдела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Юрисконсульт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Ведущий специалист по кадрам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Специалист по охране труда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КЛИНИКА №1</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ОМС</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заведующего клиникой по хирургическим вопросам, 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 медицинского архива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дезинфектор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Оператор копировальных и множительных машин</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Слесарь по обслуживанию кислородного оборудования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Лифтер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Плотник-столяр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Водитель автомобиля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административных и подсобных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Кастелянша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Инженер по обслуживанию медицинского оборудования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Ведущий специалист по кадрам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медицинской статистики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статистик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Врач-пульмонолог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Травматологическое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врач-травмотолог-ортопед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Медсестра палатная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Кардиологическое отделение №1</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 е реанимации и интенсивной терапии №1</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 -анестезиолог-реаниматолог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анестезиолог-реаниматолог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Врач-специалист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Врач-стажер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Кардиологическое отделение №2</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Гинекологическое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 (за время работы в операционной)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Операционная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 (за время работы в операционной)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палатная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Хирургическое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 (гнойный пост)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Офтальмологическое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перевязочной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лазерной хирургии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Врач-офтальмолог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операционная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консультативно-диагностический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кабинетом -врач-офтальмолог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Оториноларингологическоеотделение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Медсестра процедурная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Неврологическое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 -невролог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Старшая медицинская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палатная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процедурной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палатная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Сестра-хозяйка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реанимации и интенсивной терапии №2</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отделением врач - анестезиолог-реаниматолог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Врач-невролог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Врач-анестезиолог-реаниматор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Старшая медицинская сестра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постовая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процедурной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Параклинические службы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Операционный блок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операционным блоком-врач-хирург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операционная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Операционная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Приемно-диагностическое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-врач-специалист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Врач-стажер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для сопровождения больных</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Водитель автомобиля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отделением - врач - рентгенолог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Врач - рентгенолог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Рентгенолаборант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анестезиологии-реанимации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врач-анестезиолог-реаниматолог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Врач-анестезиолог-реаниматолог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сестра-анестезист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сестра-анестезист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лечебной физкультуры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Врач-физиотерапевт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переливания крови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Врач-трансфузиолог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Клинико-диагностическая лаборатория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Заведующий клинико - диагностической лабораторией </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Фельдшер - лаборант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xml:space="preserve">Аптека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аптекой - провизор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Провизор-технолог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Провизор-аналитик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работе с отделениями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Фасовщик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Санитарка-мойщица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Эндоскопическое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3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3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многопрофильной стационарной помощи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3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фотогемотерапии и экстракорпоральной детоксикации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Врач-трансфузиолог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Бюджет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Неврологическое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Врач-психотерапевт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Параклинические службы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Патологоанатомическое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отделением-врач-патологоанатом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Врач-патологоанатом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КЛИНИКА №2</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ОМС</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клиникой-врач-специалист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Врач-статистик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специалист 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Медицинский дезинфектор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Кладовщик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Секретарь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Водитель автомобиля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Лифтер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территорий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Плотник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Подсобный рабочий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служебных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Швея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Машинист по стирке и ремонту спецодежды</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Инженер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Гинекологическое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 (за время работы в операционной)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Операционная 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операционной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Неврологическое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отделением-врач-невролог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Операционный блок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 операционная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Операционная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операционного блока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Приемно-диагностическое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приемным отделением - врач-терапевт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хирург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приемного отделения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по сопровождению больных в отделения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анестезиологии- реанимации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 Заведующий отделением-врач-анестезиолог-реаниматолог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Врач-анестезиолог-реаниматолог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анестезист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Гастроэнтерологическое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 Заведующий отделением-врач-гастроэнтеролог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Врач-гастроэнтеролог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эндокринологии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Кардиологическое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отделением-врач-кардиолог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Хирургическое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отделением-врач-хирург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Травматолого — ортопедическое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 -врач-травматолог-ортопед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гнойной хирургии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отделением-врач-хирург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30%</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Централизованная бактериологическая лаборатория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лабораторией -врач-бактериолог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Врач-бактериолог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Старший фельдшер - 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Эндоскопический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кабинетом - врач эндоскопист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эндоскопист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Стерилизационное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Старшая медицинская сестра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стерилизационной</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лечебной физкультуры и массажа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 по лечебной физкультуре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 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 физиотерапевт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Старшая 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по физиотерапии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 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Врач-рентгенолог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Рентгенлаборант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Медицинский регистратор рентгеновского архива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Младшая медицинская сестра по уходу за больными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кабинетом-врач – функциональной диагностики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нейрофизиологии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переливания крови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–трансфузиолог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кабинетом - 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Аптека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Провизор - технолог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Фасовщик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Дневной стационар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дневным стационаром -врач-специалист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перевязочной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Предпринимательская деятельность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платных медицинских услуг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 -невролог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 операционист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Стоматологический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многопрофильной стационарной помощи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Врач-реаниматолог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Врач-гастроэнтеролог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перевязочная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сестринского ухода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Бюджет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Патологоанатомическое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отделением-врач-патологоанатом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Врач-патологоанатом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стажер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 морга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1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ЛДЦ</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Общебольничный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лечебно-диагностическим центром-врач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заведующий лечебно-диагностическим центром-врач-терапевт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Инструктор-дезинфектор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диетическая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Общебольничный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Лифтер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Машинист по стирке белья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Дворник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Подсобный рабочий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Неврологическое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мануальный 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Кардиологическое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Ревматологическое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Врач-ревматолог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буфетчица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кабинетом -врач-функциональной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нейрофизиологии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эндоскопии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статистики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 медицинского архива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Приемное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общей семейной практики (семейный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Врач-ревматолог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приемного отделения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Центральное стерилизационное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стерилизационной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Аптека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аптекой - провизор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Провизор-технолог или фармацевт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Провизор - аналитик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8740" w:type="dxa"/>
            <w:gridSpan w:val="2"/>
            <w:tcBorders>
              <w:top w:val="single" w:sz="4" w:space="0" w:color="auto"/>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Поликлиника лечебно-диагностического центра</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поликлиникой- 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Дворник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Терапевтические кабинеты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Хирургический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врача-офтальмолога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врача-оториноларинголога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невролога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Ревматологический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Врач-ревматолог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уролога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Врач-уролога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кардиолога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эндокринолога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Стоматологический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Зубной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Гинекологический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врачебной комиссии по клинико-экспертной работе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Процедурный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рефлексотерапии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Врач-рефлексотерапевт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профилактики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3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Предпринимательская деятельность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63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Отделение платных услуг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63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Общебольничный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63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Кассир по приему денежных средств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4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Бюджет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54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Патологоанатомическое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54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sz w:val="22"/>
                <w:szCs w:val="22"/>
              </w:rPr>
            </w:pPr>
            <w:r w:rsidRPr="009E43A2">
              <w:rPr>
                <w:rFonts w:ascii="Times New Roman" w:hAnsi="Times New Roman" w:cs="Times New Roman"/>
                <w:sz w:val="22"/>
                <w:szCs w:val="22"/>
              </w:rPr>
              <w:t>Врач-специалист (патологоанатом)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25%</w:t>
            </w:r>
          </w:p>
        </w:tc>
      </w:tr>
      <w:tr w:rsidR="00DF7C1D" w:rsidRPr="009E43A2" w:rsidTr="009E43A2">
        <w:trPr>
          <w:trHeight w:val="54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sz w:val="22"/>
                <w:szCs w:val="22"/>
              </w:rPr>
            </w:pPr>
            <w:r w:rsidRPr="009E43A2">
              <w:rPr>
                <w:rFonts w:ascii="Times New Roman" w:hAnsi="Times New Roman" w:cs="Times New Roman"/>
                <w:sz w:val="22"/>
                <w:szCs w:val="22"/>
              </w:rPr>
              <w:t>Лаборант (гистолог)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25%</w:t>
            </w:r>
          </w:p>
        </w:tc>
      </w:tr>
      <w:tr w:rsidR="00DF7C1D" w:rsidRPr="009E43A2" w:rsidTr="009E43A2">
        <w:trPr>
          <w:trHeight w:val="54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sz w:val="22"/>
                <w:szCs w:val="22"/>
              </w:rPr>
            </w:pPr>
            <w:r w:rsidRPr="009E43A2">
              <w:rPr>
                <w:rFonts w:ascii="Times New Roman" w:hAnsi="Times New Roman" w:cs="Times New Roman"/>
                <w:sz w:val="22"/>
                <w:szCs w:val="22"/>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25%</w:t>
            </w:r>
          </w:p>
        </w:tc>
      </w:tr>
      <w:tr w:rsidR="00DF7C1D" w:rsidRPr="009E43A2" w:rsidTr="009E43A2">
        <w:trPr>
          <w:trHeight w:val="690"/>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ПОЛИКЛИНИКА №1</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поликлиникой-врач –хирург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Заместитель заведующего поликлиникой по медицинской части-врач-оториноларинголог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заведующего поликлиникой по клинико-экспертной работе-врач-уролог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хозяйством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Секретарь-машинистка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Уборщица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Кастелянша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Оператор ПЭВМ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Ведущий специалист по кадрам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терапевтическим отделением- врач-терапевт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Врач-инфекционист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Старшая 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(инфекционный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Врач-стажер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офтальмолога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-оториноларинголога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-невролога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Хирургическое отделение</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хирургическим отделением-врач-хирург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Врач-травмотолог- 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врача-уролога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Врач-уролог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Автоклавная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Процедурный кабинет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эндоскописта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Профилактическое отделение</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Доврачебный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общей врачебной (семейной) практики №6</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общей практики (семейный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 эндокринолог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врача общей практики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Медицинский регистратор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Сестра-хозяйка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Стоматологический кабинет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кабинетом-врач-стоматолог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неотложной помощи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дневного стационара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постовая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Предпринимательская деятельность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 по приему денежных средств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ПОЛИКЛИНИКА №3</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заведующего по медицинской части -врач-терапевт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Старшая медицинская сестра регистратуры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территорий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служебных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Подсобный рабочий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Водитель автомобиля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Ведущий специалист по кадрам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общей врачебной (семейной) практики № 1 (ул. Речная, д.3)</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общей практики (семейный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общей практики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общей врачебной (семейной) практики № 2 (ул. Новгородская, д.8)</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центром- врач общей практики (семейный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общей практики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общей врачебной (семейной) практики № 4 (мкр. Кречевицы, д.79)</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центром- врач общей практики (семейный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общей  практики (семейный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общей  практики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Водитель автомобиля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профилактики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Пульмонологический центр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центром -врач-пульмонолог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Врач-пульмонолог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Дневной стационар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Врач-специалист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палатная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Процедурный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Стерилизационное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стерилизационной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кардиолога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-ревматолога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Врач-ревматолог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-невролога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офтальмолога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-уролога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Врач-уролог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-инфекциониста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Врач-инфекционист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-травматолога -ортопеда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-хирурга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-эндоскописта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Врач-эндоскопист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Врач-рентгенолог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Врач-стажер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Рентгенолаборант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Младшая медицинская сестра по уходу за больными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Смотровой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Врач-акушер-гинеколог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Акушерка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УЗД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неотложной помощи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9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Отделение платных услуг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медицинский персонал</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профпатолог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Врач-ревматолог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оториноларинголога)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офтальмолога)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инфекциониста)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эндокринолога)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УЗД)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 КДЛ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ПОЛИКЛИНИКА №4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поликлиникой -врач-терапевт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10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Заместитель заведующего поликлиникой по медицинской части- врач общей практики(семейный врач)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стажер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статистик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Врачебная комиссия по клинико-экспертной работе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Секретарь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Кастелянша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Оператор ЭВМ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административных и подсобных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 №1</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Терапевтическое отделение №2</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отделением-врач-терапевт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Терапевтическое отделение №3</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Заведующий отделением - врач-терапевт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терапевт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Хирургическое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 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Врач-онколог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Врач-уролог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Врач-колопроктолог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гинекологический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акушер – 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узких специалистов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Оториноларингологический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Неврологический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Офтальмологический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Эндокринологический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Кардиологический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Ревматологический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ревматолог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Кабинет врача -гастроэнтеролога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Врач-гастроэнтеролог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профилактики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отделением - врач- 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Кабинет инфекционных заболеваний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специалист (инфекционист)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специалист (дерматовенеролог)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Кабинет профилактики неинфекционных заболеваний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Кабинет -аллерголога-иммунолога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аллерголог – иммунолог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Процедурный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Рентгенологическое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 рентгеновского архива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Флюорографический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Централизованная лаборатория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лабораторией- 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 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Городской кардиологический центр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 Заведующий центром -врач-функциональной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 ультразвуковой диагностики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кабинет УЗИ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(кабинет эндоскопический)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(кабинет УЗИ)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(кабинет эндоскопический)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дневного стационара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постовая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неотложной помощи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общей врачебной (семейной) практики № 3 (пр.А. Корсунова, д. 42)</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центром- врач общей практики(семейный врач)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общей практики(семейный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общей практики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 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общей врачебной (семейной) практики № 5 (ул. С.Устинова, д. 1)</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центром- врач общей практики(семейный врач)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общей практики(семейный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врача общей практики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72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 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Отделение платных медицинских услуг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 операционист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Врач-инфекционист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психиатр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Стоматологический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Зубной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6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ТРАВМАТОЛОГИЧЕСКИЙ ПУНКТ</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травматологическим пунктом - 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Травматолого-ортопедическое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Врач-травмотолог-ортопед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Операционная 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0%</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Уборщица служебных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0%</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Оператор ЭВМ</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Врач-рентгенолог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Медицинский регистратор архива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Младшая медицинская сестра по уходу за больными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Стерилизационное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стерилизационной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медицинской реабилитации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ФИЗИОТЕРАПЕВТИЧЕСКАЯ  ПОЛИКЛИНИКА</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физиотерапевтической поликлиникой - 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Врач-физиотерапевт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Врач-рефлексотерапевт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статистик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Прачка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Предпринимательская деятельность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платных медицинских услуг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Врач-рефлексотерапевт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кабинета водолечения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 по приему денежных средств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ДЕТСКАЯ ПОЛИКЛИНИКА №1</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поликлиникой-врач-специалист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заведующего поликлиникой по медицинской части-врач-специалист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Общеполиклиничный немедицинский персонал</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Прачка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Дворник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Отдел медицинской статистики</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статистик (Медицинская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Процедурный кабинет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Регистратура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Фильтр</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"Здорового ребёнка"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Педиатрическое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 районный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Школьно - дошкольное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школьно-дошкольным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Фельдшер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здравпунктом, 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Подростковый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"АСПОН"</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Врач-педиатр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врачей - специалистов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кардиолога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детский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врача-оториноларинголога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врача-офтальмолога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врача-невролога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хирурга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травматолога - ортопеда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гастроэнтеролога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Врач-гастроэнтеролог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эндокринолога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Врач-детский 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аллерголога - иммунолога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Врач-аллерголог-иммунолог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Сурдологический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FFFF00"/>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Врач-сурдолог-оториноларинголог</w:t>
            </w:r>
          </w:p>
        </w:tc>
        <w:tc>
          <w:tcPr>
            <w:tcW w:w="2600" w:type="dxa"/>
            <w:tcBorders>
              <w:top w:val="nil"/>
              <w:left w:val="nil"/>
              <w:bottom w:val="single" w:sz="4" w:space="0" w:color="auto"/>
              <w:right w:val="single" w:sz="4" w:space="0" w:color="auto"/>
            </w:tcBorders>
            <w:shd w:val="clear" w:color="auto" w:fill="FFFF00"/>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иммунопрофилактики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 рентгенолог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Рентгенолаборант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электроэнцефалографии и миографии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уролога-андролога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уролог-андролог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Клинико - диагностическая лаборатория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клинико-диагностической лабораторией, 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реабилитации и восстановительного лечения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реабилитации, 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Инструктор-методист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Централизованная стерилизационная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Бюджет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 </w:t>
            </w:r>
          </w:p>
        </w:tc>
      </w:tr>
      <w:tr w:rsidR="00DF7C1D" w:rsidRPr="009E43A2" w:rsidTr="009E43A2">
        <w:trPr>
          <w:trHeight w:val="63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реабилитации и восстановительного лечения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психолог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00"/>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Врач-психотерапевт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25%</w:t>
            </w:r>
          </w:p>
        </w:tc>
      </w:tr>
      <w:tr w:rsidR="00DF7C1D" w:rsidRPr="009E43A2" w:rsidTr="009E43A2">
        <w:trPr>
          <w:trHeight w:val="61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ДЕТСКАЯ ПОЛИКЛИНИКА №2</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поликлиникой-врач –ультразвуковой диагностики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Заместитель заведующего поликлиникой по медицинской части -врач-педиатр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статистик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дезинфектор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 регистратуры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Общеполиклиничный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Секретарь-машинистка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Моторист -электромеханик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Гардеробщица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Уборщица служебных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Оператор ЭВМ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Педиатрическое отделение № 1</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педиатр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Педиатрическое отделение № 2</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педиатр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xml:space="preserve">Педиатрическое отделение №3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педиатр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организации медицинской помощи детям  образовательных учреждений №1</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организации медицинской помощи детям  образовательных учреждений №2</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реабилитации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физиотерапии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Врач-физиотерапевт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Водолечение, бассейны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Лечение движением в воде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Бассейн для 1-го года жизни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Клинико-диагностическая лаборатория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лабораторией - 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 клинической  лабораторной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Фельдшер-лаборант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хирурга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детский 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травматолога – ортопеда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Врач-травматолог-ортопед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офтальмолога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оториноларинголога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кабинетом – врач-рентгенолог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Рентгенолаборант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кардиолога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Врач-детский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невролога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эндокринолога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Врач-эндокринолог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Стерилизационная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процедурный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профилактики инфекционных заболеваний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кабинетом – врач  ультразвуковой  диагностики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эндоскописта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гастроэнтеролога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Врач-гастроэнтеролог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аллерголога – иммунолога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Врач-аллерголог-иммунолог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медико-социальной помощи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Предпринимательская деятельность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 по приему денежных средств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4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Бюджет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 </w:t>
            </w:r>
          </w:p>
        </w:tc>
      </w:tr>
      <w:tr w:rsidR="00DF7C1D" w:rsidRPr="009E43A2" w:rsidTr="009E43A2">
        <w:trPr>
          <w:trHeight w:val="31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58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Логопед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ДЕТСКАЯ ПОЛИКЛИНИКА №3</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поликлиникой-врач –педиатр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Заместитель заведующего поликлиникой по медицинской части - 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 по неотложной помощи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терапевт подростковый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Врач-методист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процедурной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статистик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 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Слесарь-сантехник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служебных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Гардеробщик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Оператор ЭВМ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Кастелянша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Машинист по стирке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Вахтер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Логопед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Ведущий специалист по кадрам</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Педиатрическое отделение 1</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xml:space="preserve">Педиатрическое отделение 2 </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 участковый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Врач-педиатр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Медицинская сестра участковая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 xml:space="preserve">Медицинская сестра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организации медицинской помощи детям образовательных учреждений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–аллерголог – иммунолог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A123A9">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A123A9">
        <w:trPr>
          <w:trHeight w:val="675"/>
        </w:trPr>
        <w:tc>
          <w:tcPr>
            <w:tcW w:w="6140" w:type="dxa"/>
            <w:tcBorders>
              <w:top w:val="single" w:sz="4" w:space="0" w:color="auto"/>
              <w:left w:val="single" w:sz="4" w:space="0" w:color="auto"/>
              <w:bottom w:val="single" w:sz="4" w:space="0" w:color="auto"/>
              <w:right w:val="single" w:sz="4" w:space="0" w:color="auto"/>
            </w:tcBorders>
            <w:vAlign w:val="center"/>
          </w:tcPr>
          <w:p w:rsidR="00DF7C1D" w:rsidRPr="00A123A9" w:rsidRDefault="00DF7C1D" w:rsidP="009E43A2">
            <w:pPr>
              <w:widowControl/>
              <w:rPr>
                <w:rFonts w:ascii="Times New Roman" w:hAnsi="Times New Roman" w:cs="Times New Roman"/>
              </w:rPr>
            </w:pPr>
            <w:r w:rsidRPr="00A123A9">
              <w:rPr>
                <w:rFonts w:ascii="Times New Roman" w:hAnsi="Times New Roman" w:cs="Times New Roman"/>
              </w:rPr>
              <w:t>Медицинская сестра</w:t>
            </w:r>
          </w:p>
        </w:tc>
        <w:tc>
          <w:tcPr>
            <w:tcW w:w="2600" w:type="dxa"/>
            <w:tcBorders>
              <w:top w:val="single" w:sz="4" w:space="0" w:color="auto"/>
              <w:left w:val="nil"/>
              <w:bottom w:val="single" w:sz="4" w:space="0" w:color="auto"/>
              <w:right w:val="single" w:sz="4" w:space="0" w:color="auto"/>
            </w:tcBorders>
            <w:vAlign w:val="center"/>
          </w:tcPr>
          <w:p w:rsidR="00DF7C1D" w:rsidRPr="00A123A9" w:rsidRDefault="00DF7C1D" w:rsidP="009E43A2">
            <w:pPr>
              <w:widowControl/>
              <w:jc w:val="center"/>
              <w:rPr>
                <w:rFonts w:ascii="Times New Roman" w:hAnsi="Times New Roman" w:cs="Times New Roman"/>
              </w:rPr>
            </w:pPr>
            <w:r w:rsidRPr="00A123A9">
              <w:rPr>
                <w:rFonts w:ascii="Times New Roman" w:hAnsi="Times New Roman" w:cs="Times New Roman"/>
              </w:rPr>
              <w:t>4%</w:t>
            </w:r>
          </w:p>
        </w:tc>
      </w:tr>
      <w:tr w:rsidR="00DF7C1D" w:rsidRPr="009E43A2" w:rsidTr="00A123A9">
        <w:trPr>
          <w:trHeight w:val="675"/>
        </w:trPr>
        <w:tc>
          <w:tcPr>
            <w:tcW w:w="6140" w:type="dxa"/>
            <w:tcBorders>
              <w:top w:val="single" w:sz="4" w:space="0" w:color="auto"/>
              <w:left w:val="single" w:sz="4" w:space="0" w:color="auto"/>
              <w:bottom w:val="single" w:sz="4" w:space="0" w:color="auto"/>
              <w:right w:val="single" w:sz="4" w:space="0" w:color="auto"/>
            </w:tcBorders>
            <w:vAlign w:val="center"/>
          </w:tcPr>
          <w:p w:rsidR="00DF7C1D" w:rsidRPr="00A123A9" w:rsidRDefault="00DF7C1D" w:rsidP="009E43A2">
            <w:pPr>
              <w:widowControl/>
              <w:rPr>
                <w:rFonts w:ascii="Times New Roman" w:hAnsi="Times New Roman" w:cs="Times New Roman"/>
              </w:rPr>
            </w:pPr>
            <w:r w:rsidRPr="00A123A9">
              <w:rPr>
                <w:rFonts w:ascii="Times New Roman" w:hAnsi="Times New Roman" w:cs="Times New Roman"/>
              </w:rPr>
              <w:t>Медицинская сестра (врача -психиатра детского)</w:t>
            </w:r>
          </w:p>
        </w:tc>
        <w:tc>
          <w:tcPr>
            <w:tcW w:w="2600" w:type="dxa"/>
            <w:tcBorders>
              <w:top w:val="single" w:sz="4" w:space="0" w:color="auto"/>
              <w:left w:val="nil"/>
              <w:bottom w:val="single" w:sz="4" w:space="0" w:color="auto"/>
              <w:right w:val="single" w:sz="4" w:space="0" w:color="auto"/>
            </w:tcBorders>
            <w:vAlign w:val="center"/>
          </w:tcPr>
          <w:p w:rsidR="00DF7C1D" w:rsidRPr="00A123A9" w:rsidRDefault="00DF7C1D" w:rsidP="009E43A2">
            <w:pPr>
              <w:widowControl/>
              <w:jc w:val="center"/>
              <w:rPr>
                <w:rFonts w:ascii="Times New Roman" w:hAnsi="Times New Roman" w:cs="Times New Roman"/>
              </w:rPr>
            </w:pPr>
            <w:r w:rsidRPr="00A123A9">
              <w:rPr>
                <w:rFonts w:ascii="Times New Roman" w:hAnsi="Times New Roman" w:cs="Times New Roman"/>
              </w:rPr>
              <w:t>25%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фельдшерским здравпунктом (фельдшер)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Фельдшер фельдшерского здравпункта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Отделение специалистов</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оториноларинголога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Врач-оториноларинголог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офтальмолога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офтальмолог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хирурга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детский 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врача-эндоскописта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Врач-эндоскопист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аллерголога-иммунолога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аллерголог - иммунолог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врача-травматолога-ортопеда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–травматолог - 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 детского кардиолога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детский кардиолог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функциональной диагностики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–функциональной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врача-невролога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невролог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врача-акушера-гинеколога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акушер  -гинеколог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врача-нефролога</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 – нефролог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Физиотерапевтическое отделение</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отделением-врач-физиотерапевт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по массажу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shd w:val="clear" w:color="auto" w:fill="CCFFCC"/>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физиотерапии</w:t>
            </w:r>
          </w:p>
        </w:tc>
        <w:tc>
          <w:tcPr>
            <w:tcW w:w="2600" w:type="dxa"/>
            <w:tcBorders>
              <w:top w:val="nil"/>
              <w:left w:val="nil"/>
              <w:bottom w:val="single" w:sz="4" w:space="0" w:color="auto"/>
              <w:right w:val="single" w:sz="4" w:space="0" w:color="auto"/>
            </w:tcBorders>
            <w:shd w:val="clear" w:color="auto" w:fill="CCFFCC"/>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лечебной физкультуры</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 – методист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кабинетом- врач рентгенолог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Врач-рентгенолог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Рентгенлаборант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Кабинет врача ультразвуковой диагностики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Заведующий кабинетом - врач ультразвуковой диагностики</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Клинико-диагностическая лаборатория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Заведующий лабораторией - врач клинической лабораторной диагностики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 клинической лабораторной диагностики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Лаборант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Фельдшер-лаборант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КДЛ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Бассейн для 1-го года жизни</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Инструктор по лечебной физкультуре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 по массажу</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Центр здоровья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центром здоровья -врач-педиатр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Врач-педиатр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Предпринимательская деятельность</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 по приему денежных средств</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Бюджет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sz w:val="22"/>
                <w:szCs w:val="22"/>
              </w:rPr>
            </w:pPr>
            <w:r w:rsidRPr="009E43A2">
              <w:rPr>
                <w:rFonts w:ascii="Times New Roman" w:hAnsi="Times New Roman" w:cs="Times New Roman"/>
                <w:b/>
                <w:bCs/>
                <w:sz w:val="22"/>
                <w:szCs w:val="22"/>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sz w:val="22"/>
                <w:szCs w:val="22"/>
              </w:rPr>
            </w:pPr>
            <w:r w:rsidRPr="009E43A2">
              <w:rPr>
                <w:rFonts w:ascii="Times New Roman" w:hAnsi="Times New Roman" w:cs="Times New Roman"/>
                <w:b/>
                <w:bCs/>
                <w:sz w:val="22"/>
                <w:szCs w:val="22"/>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sz w:val="22"/>
                <w:szCs w:val="22"/>
              </w:rPr>
            </w:pPr>
            <w:r w:rsidRPr="009E43A2">
              <w:rPr>
                <w:rFonts w:ascii="Times New Roman" w:hAnsi="Times New Roman" w:cs="Times New Roman"/>
                <w:sz w:val="22"/>
                <w:szCs w:val="22"/>
              </w:rPr>
              <w:t>Логопед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Отделение организации медицинской помощи детям образовательных учреждений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sz w:val="22"/>
                <w:szCs w:val="22"/>
              </w:rPr>
            </w:pPr>
            <w:r w:rsidRPr="009E43A2">
              <w:rPr>
                <w:rFonts w:ascii="Times New Roman" w:hAnsi="Times New Roman" w:cs="Times New Roman"/>
                <w:sz w:val="22"/>
                <w:szCs w:val="22"/>
              </w:rPr>
              <w:t>Врач-психиатр детский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25%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Центр здоровья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sz w:val="22"/>
                <w:szCs w:val="22"/>
              </w:rPr>
            </w:pPr>
            <w:r w:rsidRPr="009E43A2">
              <w:rPr>
                <w:rFonts w:ascii="Times New Roman" w:hAnsi="Times New Roman" w:cs="Times New Roman"/>
                <w:b/>
                <w:bCs/>
                <w:color w:val="auto"/>
                <w:sz w:val="22"/>
                <w:szCs w:val="22"/>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sz w:val="22"/>
                <w:szCs w:val="22"/>
              </w:rPr>
            </w:pPr>
            <w:r w:rsidRPr="009E43A2">
              <w:rPr>
                <w:rFonts w:ascii="Times New Roman" w:hAnsi="Times New Roman" w:cs="Times New Roman"/>
                <w:sz w:val="22"/>
                <w:szCs w:val="22"/>
              </w:rPr>
              <w:t>Медицинский психолог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sz w:val="22"/>
                <w:szCs w:val="22"/>
              </w:rPr>
            </w:pPr>
            <w:r w:rsidRPr="009E43A2">
              <w:rPr>
                <w:rFonts w:ascii="Times New Roman" w:hAnsi="Times New Roman" w:cs="Times New Roman"/>
                <w:sz w:val="22"/>
                <w:szCs w:val="22"/>
              </w:rPr>
              <w:t>4%</w:t>
            </w:r>
          </w:p>
        </w:tc>
      </w:tr>
      <w:tr w:rsidR="00DF7C1D" w:rsidRPr="009E43A2" w:rsidTr="009E43A2">
        <w:trPr>
          <w:trHeight w:val="675"/>
        </w:trPr>
        <w:tc>
          <w:tcPr>
            <w:tcW w:w="87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ДЕТСКАЯ СТОМАТОЛОГИЧЕСКАЯ ПОЛИКЛИНИКА</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Общеполиклинический 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rPr>
            </w:pPr>
            <w:r w:rsidRPr="009E43A2">
              <w:rPr>
                <w:rFonts w:ascii="Times New Roman" w:hAnsi="Times New Roman" w:cs="Times New Roman"/>
                <w:b/>
                <w:bCs/>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поликлиникой - врач-стоматолог детский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Главная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Медицинский регистратор</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Медицинская сестра стерилизационной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Сестра-хозяйка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Водитель автомобиля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Уборщик производственных и служебных помещений</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Рабочий по стирке и ремонту спецодежды</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Детское отделение</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 -врач-стоматолог-терапевт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 стоматолог детский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Зубной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Хирургический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Врач стоматолог-хирург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 xml:space="preserve">Санитарка </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Пародонтологический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Дежурный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Зубной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Физиотерапевтический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Ортодонтический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Врач-ортодонт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Зубной техник</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Рентгеновский кабинет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Рентгенолаборант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ХОЗРАСЧЕТНОЕ ОТДЕЛЕНИЕ</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медицинский персонал</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Заведующий отделением-врач-стоматолог-ортопед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Старшая 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Терапевтический кабинет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Врач-стоматолог-терапевт</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Врач-стоматолог</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color w:val="auto"/>
              </w:rPr>
            </w:pPr>
            <w:r w:rsidRPr="009E43A2">
              <w:rPr>
                <w:rFonts w:ascii="Times New Roman" w:hAnsi="Times New Roman" w:cs="Times New Roman"/>
                <w:color w:val="auto"/>
              </w:rPr>
              <w:t>Врач-стоматолог-хирург</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Зубной врач</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15%</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Ортопедический кабинет</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Врач-стоматолог-ортопед</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Медицинская сестра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Зуботехническая лаборатория</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Санитарка</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Общеполиклинический немедицинский персонал</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noWrap/>
            <w:vAlign w:val="center"/>
          </w:tcPr>
          <w:p w:rsidR="00DF7C1D" w:rsidRPr="009E43A2" w:rsidRDefault="00DF7C1D" w:rsidP="009E43A2">
            <w:pPr>
              <w:widowControl/>
              <w:rPr>
                <w:rFonts w:ascii="Times New Roman" w:hAnsi="Times New Roman" w:cs="Times New Roman"/>
                <w:b/>
                <w:bCs/>
                <w:color w:val="auto"/>
              </w:rPr>
            </w:pPr>
            <w:r w:rsidRPr="009E43A2">
              <w:rPr>
                <w:rFonts w:ascii="Times New Roman" w:hAnsi="Times New Roman" w:cs="Times New Roman"/>
                <w:b/>
                <w:bCs/>
                <w:color w:val="auto"/>
              </w:rPr>
              <w:t>Хозяйственно-обслуживающий персонал</w:t>
            </w:r>
          </w:p>
        </w:tc>
        <w:tc>
          <w:tcPr>
            <w:tcW w:w="2600" w:type="dxa"/>
            <w:tcBorders>
              <w:top w:val="nil"/>
              <w:left w:val="nil"/>
              <w:bottom w:val="single" w:sz="4" w:space="0" w:color="auto"/>
              <w:right w:val="single" w:sz="4" w:space="0" w:color="auto"/>
            </w:tcBorders>
            <w:noWrap/>
            <w:vAlign w:val="center"/>
          </w:tcPr>
          <w:p w:rsidR="00DF7C1D" w:rsidRPr="009E43A2" w:rsidRDefault="00DF7C1D" w:rsidP="009E43A2">
            <w:pPr>
              <w:widowControl/>
              <w:jc w:val="center"/>
              <w:rPr>
                <w:rFonts w:ascii="Times New Roman" w:hAnsi="Times New Roman" w:cs="Times New Roman"/>
                <w:b/>
                <w:bCs/>
                <w:color w:val="auto"/>
              </w:rPr>
            </w:pPr>
            <w:r w:rsidRPr="009E43A2">
              <w:rPr>
                <w:rFonts w:ascii="Times New Roman" w:hAnsi="Times New Roman" w:cs="Times New Roman"/>
                <w:b/>
                <w:bCs/>
                <w:color w:val="auto"/>
              </w:rPr>
              <w:t> </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Монтажник санитарно-технических систем и оборудования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675"/>
        </w:trPr>
        <w:tc>
          <w:tcPr>
            <w:tcW w:w="6140" w:type="dxa"/>
            <w:tcBorders>
              <w:top w:val="nil"/>
              <w:left w:val="single" w:sz="4" w:space="0" w:color="auto"/>
              <w:bottom w:val="single" w:sz="4" w:space="0" w:color="auto"/>
              <w:right w:val="single" w:sz="4" w:space="0" w:color="auto"/>
            </w:tcBorders>
            <w:vAlign w:val="center"/>
          </w:tcPr>
          <w:p w:rsidR="00DF7C1D" w:rsidRPr="009E43A2" w:rsidRDefault="00DF7C1D" w:rsidP="009E43A2">
            <w:pPr>
              <w:widowControl/>
              <w:rPr>
                <w:rFonts w:ascii="Times New Roman" w:hAnsi="Times New Roman" w:cs="Times New Roman"/>
              </w:rPr>
            </w:pPr>
            <w:r w:rsidRPr="009E43A2">
              <w:rPr>
                <w:rFonts w:ascii="Times New Roman" w:hAnsi="Times New Roman" w:cs="Times New Roman"/>
              </w:rPr>
              <w:t>Кассир(по обслуживанию населения)</w:t>
            </w:r>
          </w:p>
        </w:tc>
        <w:tc>
          <w:tcPr>
            <w:tcW w:w="2600" w:type="dxa"/>
            <w:tcBorders>
              <w:top w:val="nil"/>
              <w:left w:val="nil"/>
              <w:bottom w:val="single" w:sz="4" w:space="0" w:color="auto"/>
              <w:right w:val="single" w:sz="4" w:space="0" w:color="auto"/>
            </w:tcBorders>
            <w:vAlign w:val="center"/>
          </w:tcPr>
          <w:p w:rsidR="00DF7C1D" w:rsidRPr="009E43A2" w:rsidRDefault="00DF7C1D" w:rsidP="009E43A2">
            <w:pPr>
              <w:widowControl/>
              <w:jc w:val="center"/>
              <w:rPr>
                <w:rFonts w:ascii="Times New Roman" w:hAnsi="Times New Roman" w:cs="Times New Roman"/>
              </w:rPr>
            </w:pPr>
            <w:r w:rsidRPr="009E43A2">
              <w:rPr>
                <w:rFonts w:ascii="Times New Roman" w:hAnsi="Times New Roman" w:cs="Times New Roman"/>
              </w:rPr>
              <w:t>4%</w:t>
            </w:r>
          </w:p>
        </w:tc>
      </w:tr>
      <w:tr w:rsidR="00DF7C1D" w:rsidRPr="009E43A2" w:rsidTr="009E43A2">
        <w:trPr>
          <w:trHeight w:val="300"/>
        </w:trPr>
        <w:tc>
          <w:tcPr>
            <w:tcW w:w="8740" w:type="dxa"/>
            <w:gridSpan w:val="2"/>
            <w:vMerge w:val="restart"/>
            <w:tcBorders>
              <w:top w:val="nil"/>
              <w:left w:val="nil"/>
              <w:bottom w:val="nil"/>
              <w:right w:val="nil"/>
            </w:tcBorders>
            <w:vAlign w:val="bottom"/>
          </w:tcPr>
          <w:p w:rsidR="00DF7C1D" w:rsidRPr="009E43A2" w:rsidRDefault="00DF7C1D" w:rsidP="009E43A2">
            <w:pPr>
              <w:widowControl/>
              <w:rPr>
                <w:rFonts w:ascii="Times New Roman" w:hAnsi="Times New Roman" w:cs="Times New Roman"/>
                <w:b/>
                <w:bCs/>
              </w:rPr>
            </w:pPr>
            <w:r w:rsidRPr="009E43A2">
              <w:rPr>
                <w:rFonts w:ascii="Times New Roman" w:hAnsi="Times New Roman" w:cs="Times New Roman"/>
                <w:b/>
                <w:bCs/>
              </w:rPr>
              <w:t>Основание:</w:t>
            </w:r>
            <w:r w:rsidRPr="009E43A2">
              <w:rPr>
                <w:rFonts w:ascii="Times New Roman" w:hAnsi="Times New Roman" w:cs="Times New Roman"/>
              </w:rPr>
              <w:t>Постановление Правительства РФ от 20 ноября 2008г.№870; Постановлениедепартаментаздравоохранения Новгородской области №8 от 01.09.2014г.; карты аттестации рабочих мест</w:t>
            </w:r>
          </w:p>
        </w:tc>
      </w:tr>
      <w:tr w:rsidR="00DF7C1D" w:rsidRPr="009E43A2" w:rsidTr="009E43A2">
        <w:trPr>
          <w:trHeight w:val="300"/>
        </w:trPr>
        <w:tc>
          <w:tcPr>
            <w:tcW w:w="8740" w:type="dxa"/>
            <w:gridSpan w:val="2"/>
            <w:vMerge/>
            <w:tcBorders>
              <w:top w:val="nil"/>
              <w:left w:val="nil"/>
              <w:bottom w:val="nil"/>
              <w:right w:val="nil"/>
            </w:tcBorders>
            <w:vAlign w:val="center"/>
          </w:tcPr>
          <w:p w:rsidR="00DF7C1D" w:rsidRPr="009E43A2" w:rsidRDefault="00DF7C1D" w:rsidP="009E43A2">
            <w:pPr>
              <w:widowControl/>
              <w:rPr>
                <w:rFonts w:ascii="Times New Roman" w:hAnsi="Times New Roman" w:cs="Times New Roman"/>
                <w:b/>
                <w:bCs/>
              </w:rPr>
            </w:pPr>
          </w:p>
        </w:tc>
      </w:tr>
      <w:tr w:rsidR="00DF7C1D" w:rsidRPr="009E43A2" w:rsidTr="009E43A2">
        <w:trPr>
          <w:trHeight w:val="300"/>
        </w:trPr>
        <w:tc>
          <w:tcPr>
            <w:tcW w:w="8740" w:type="dxa"/>
            <w:gridSpan w:val="2"/>
            <w:vMerge/>
            <w:tcBorders>
              <w:top w:val="nil"/>
              <w:left w:val="nil"/>
              <w:bottom w:val="nil"/>
              <w:right w:val="nil"/>
            </w:tcBorders>
            <w:vAlign w:val="center"/>
          </w:tcPr>
          <w:p w:rsidR="00DF7C1D" w:rsidRPr="009E43A2" w:rsidRDefault="00DF7C1D" w:rsidP="009E43A2">
            <w:pPr>
              <w:widowControl/>
              <w:rPr>
                <w:rFonts w:ascii="Times New Roman" w:hAnsi="Times New Roman" w:cs="Times New Roman"/>
                <w:b/>
                <w:bCs/>
              </w:rPr>
            </w:pPr>
          </w:p>
        </w:tc>
      </w:tr>
      <w:tr w:rsidR="00DF7C1D" w:rsidRPr="009E43A2" w:rsidTr="009E43A2">
        <w:trPr>
          <w:trHeight w:val="300"/>
        </w:trPr>
        <w:tc>
          <w:tcPr>
            <w:tcW w:w="8740" w:type="dxa"/>
            <w:gridSpan w:val="2"/>
            <w:vMerge/>
            <w:tcBorders>
              <w:top w:val="nil"/>
              <w:left w:val="nil"/>
              <w:bottom w:val="nil"/>
              <w:right w:val="nil"/>
            </w:tcBorders>
            <w:vAlign w:val="center"/>
          </w:tcPr>
          <w:p w:rsidR="00DF7C1D" w:rsidRPr="009E43A2" w:rsidRDefault="00DF7C1D" w:rsidP="009E43A2">
            <w:pPr>
              <w:widowControl/>
              <w:rPr>
                <w:rFonts w:ascii="Times New Roman" w:hAnsi="Times New Roman" w:cs="Times New Roman"/>
                <w:b/>
                <w:bCs/>
              </w:rPr>
            </w:pPr>
          </w:p>
        </w:tc>
      </w:tr>
      <w:tr w:rsidR="00DF7C1D" w:rsidRPr="009E43A2" w:rsidTr="009E43A2">
        <w:trPr>
          <w:trHeight w:val="300"/>
        </w:trPr>
        <w:tc>
          <w:tcPr>
            <w:tcW w:w="6140" w:type="dxa"/>
            <w:tcBorders>
              <w:top w:val="nil"/>
              <w:left w:val="nil"/>
              <w:bottom w:val="nil"/>
              <w:right w:val="nil"/>
            </w:tcBorders>
            <w:noWrap/>
            <w:vAlign w:val="bottom"/>
          </w:tcPr>
          <w:p w:rsidR="00DF7C1D" w:rsidRPr="009E43A2" w:rsidRDefault="00DF7C1D" w:rsidP="009E43A2">
            <w:pPr>
              <w:widowControl/>
              <w:rPr>
                <w:rFonts w:ascii="Calibri" w:hAnsi="Calibri" w:cs="Times New Roman"/>
                <w:sz w:val="22"/>
                <w:szCs w:val="22"/>
              </w:rPr>
            </w:pPr>
          </w:p>
        </w:tc>
        <w:tc>
          <w:tcPr>
            <w:tcW w:w="2600" w:type="dxa"/>
            <w:tcBorders>
              <w:top w:val="nil"/>
              <w:left w:val="nil"/>
              <w:bottom w:val="nil"/>
              <w:right w:val="nil"/>
            </w:tcBorders>
            <w:noWrap/>
            <w:vAlign w:val="bottom"/>
          </w:tcPr>
          <w:p w:rsidR="00DF7C1D" w:rsidRPr="009E43A2" w:rsidRDefault="00DF7C1D" w:rsidP="009E43A2">
            <w:pPr>
              <w:widowControl/>
              <w:rPr>
                <w:rFonts w:ascii="Calibri" w:hAnsi="Calibri" w:cs="Times New Roman"/>
                <w:sz w:val="22"/>
                <w:szCs w:val="22"/>
              </w:rPr>
            </w:pPr>
          </w:p>
        </w:tc>
      </w:tr>
    </w:tbl>
    <w:p w:rsidR="00DF7C1D" w:rsidRPr="009E43A2" w:rsidRDefault="00DF7C1D" w:rsidP="009E43A2">
      <w:pPr>
        <w:rPr>
          <w:rFonts w:ascii="Times New Roman" w:hAnsi="Times New Roman" w:cs="Times New Roman"/>
        </w:rPr>
      </w:pPr>
    </w:p>
    <w:p w:rsidR="00DF7C1D" w:rsidRPr="006321FA" w:rsidRDefault="00DF7C1D">
      <w:pPr>
        <w:rPr>
          <w:rFonts w:ascii="Times New Roman" w:hAnsi="Times New Roman" w:cs="Times New Roman"/>
        </w:rPr>
      </w:pPr>
    </w:p>
    <w:tbl>
      <w:tblPr>
        <w:tblW w:w="9689" w:type="dxa"/>
        <w:tblInd w:w="2" w:type="dxa"/>
        <w:tblLook w:val="00A0"/>
      </w:tblPr>
      <w:tblGrid>
        <w:gridCol w:w="3711"/>
        <w:gridCol w:w="5978"/>
      </w:tblGrid>
      <w:tr w:rsidR="00DF7C1D" w:rsidRPr="006321FA" w:rsidTr="00BE6DA1">
        <w:trPr>
          <w:trHeight w:val="315"/>
        </w:trPr>
        <w:tc>
          <w:tcPr>
            <w:tcW w:w="3711" w:type="dxa"/>
            <w:tcBorders>
              <w:top w:val="nil"/>
              <w:left w:val="nil"/>
              <w:bottom w:val="nil"/>
              <w:right w:val="nil"/>
            </w:tcBorders>
            <w:noWrap/>
            <w:vAlign w:val="bottom"/>
          </w:tcPr>
          <w:p w:rsidR="00DF7C1D" w:rsidRPr="006321FA" w:rsidRDefault="00DF7C1D" w:rsidP="00031E22">
            <w:pPr>
              <w:widowControl/>
              <w:rPr>
                <w:rFonts w:ascii="Times New Roman" w:hAnsi="Times New Roman" w:cs="Times New Roman"/>
                <w:color w:val="auto"/>
              </w:rPr>
            </w:pPr>
          </w:p>
        </w:tc>
        <w:tc>
          <w:tcPr>
            <w:tcW w:w="5978" w:type="dxa"/>
            <w:tcBorders>
              <w:top w:val="nil"/>
              <w:left w:val="nil"/>
              <w:bottom w:val="nil"/>
              <w:right w:val="nil"/>
            </w:tcBorders>
            <w:noWrap/>
            <w:vAlign w:val="bottom"/>
          </w:tcPr>
          <w:p w:rsidR="00DF7C1D" w:rsidRDefault="00DF7C1D" w:rsidP="00BE6DA1">
            <w:pPr>
              <w:widowControl/>
              <w:jc w:val="right"/>
              <w:rPr>
                <w:rFonts w:ascii="Times New Roman" w:hAnsi="Times New Roman" w:cs="Times New Roman"/>
                <w:color w:val="auto"/>
              </w:rPr>
            </w:pPr>
            <w:r>
              <w:rPr>
                <w:rFonts w:ascii="Times New Roman" w:hAnsi="Times New Roman" w:cs="Times New Roman"/>
                <w:color w:val="auto"/>
              </w:rPr>
              <w:t xml:space="preserve">Приложение №5 </w:t>
            </w:r>
          </w:p>
          <w:p w:rsidR="00DF7C1D" w:rsidRPr="006321FA" w:rsidRDefault="00DF7C1D" w:rsidP="00BE6DA1">
            <w:pPr>
              <w:widowControl/>
              <w:jc w:val="right"/>
              <w:rPr>
                <w:rFonts w:ascii="Times New Roman" w:hAnsi="Times New Roman" w:cs="Times New Roman"/>
                <w:color w:val="auto"/>
              </w:rPr>
            </w:pPr>
            <w:r>
              <w:rPr>
                <w:rFonts w:ascii="Times New Roman" w:hAnsi="Times New Roman" w:cs="Times New Roman"/>
                <w:color w:val="auto"/>
              </w:rPr>
              <w:t>к положению об оплате  труда работников Учреждения</w:t>
            </w:r>
          </w:p>
        </w:tc>
      </w:tr>
      <w:tr w:rsidR="00DF7C1D" w:rsidRPr="006321FA" w:rsidTr="00A23D2B">
        <w:trPr>
          <w:trHeight w:val="315"/>
        </w:trPr>
        <w:tc>
          <w:tcPr>
            <w:tcW w:w="9689" w:type="dxa"/>
            <w:gridSpan w:val="2"/>
            <w:tcBorders>
              <w:top w:val="nil"/>
              <w:left w:val="nil"/>
              <w:bottom w:val="nil"/>
              <w:right w:val="nil"/>
            </w:tcBorders>
            <w:vAlign w:val="bottom"/>
          </w:tcPr>
          <w:p w:rsidR="00DF7C1D" w:rsidRDefault="00DF7C1D" w:rsidP="001B341C">
            <w:pPr>
              <w:spacing w:before="100" w:beforeAutospacing="1"/>
              <w:jc w:val="center"/>
              <w:rPr>
                <w:rFonts w:ascii="Times New Roman" w:hAnsi="Times New Roman" w:cs="Times New Roman"/>
                <w:b/>
                <w:color w:val="auto"/>
              </w:rPr>
            </w:pPr>
          </w:p>
          <w:p w:rsidR="00DF7C1D" w:rsidRPr="001B341C" w:rsidRDefault="00DF7C1D" w:rsidP="001B341C">
            <w:pPr>
              <w:spacing w:before="100" w:beforeAutospacing="1"/>
              <w:jc w:val="center"/>
              <w:rPr>
                <w:rFonts w:ascii="Times New Roman" w:hAnsi="Times New Roman" w:cs="Times New Roman"/>
                <w:b/>
              </w:rPr>
            </w:pPr>
            <w:r w:rsidRPr="001B341C">
              <w:rPr>
                <w:rFonts w:ascii="Times New Roman" w:hAnsi="Times New Roman" w:cs="Times New Roman"/>
                <w:b/>
                <w:color w:val="auto"/>
              </w:rPr>
              <w:t xml:space="preserve">Перечень структурных подразделений, работа в которых дает право на установление надбавок и выплаты компенсационного характера </w:t>
            </w:r>
            <w:r w:rsidRPr="001B341C">
              <w:rPr>
                <w:rFonts w:ascii="Times New Roman" w:hAnsi="Times New Roman" w:cs="Times New Roman"/>
                <w:b/>
                <w:bCs/>
              </w:rPr>
              <w:t>за осуществление диагностики и лечения ВИЧ-инфицированных, а также за работу, связанную с материалами, содержащими вирус иммунодефицита человека</w:t>
            </w:r>
          </w:p>
          <w:p w:rsidR="00DF7C1D" w:rsidRPr="006321FA" w:rsidRDefault="00DF7C1D" w:rsidP="00031E22">
            <w:pPr>
              <w:widowControl/>
              <w:rPr>
                <w:rFonts w:ascii="Times New Roman" w:hAnsi="Times New Roman" w:cs="Times New Roman"/>
                <w:color w:val="auto"/>
              </w:rPr>
            </w:pPr>
          </w:p>
        </w:tc>
      </w:tr>
    </w:tbl>
    <w:p w:rsidR="00DF7C1D" w:rsidRPr="006321FA" w:rsidRDefault="00DF7C1D" w:rsidP="00031E22">
      <w:pPr>
        <w:jc w:val="right"/>
        <w:rPr>
          <w:rFonts w:ascii="Times New Roman" w:hAnsi="Times New Roman" w:cs="Times New Roman"/>
        </w:rPr>
      </w:pPr>
    </w:p>
    <w:p w:rsidR="00DF7C1D" w:rsidRPr="006321FA" w:rsidRDefault="00DF7C1D" w:rsidP="001B341C">
      <w:pPr>
        <w:spacing w:before="100" w:beforeAutospacing="1"/>
        <w:ind w:firstLine="708"/>
        <w:rPr>
          <w:rFonts w:ascii="Times New Roman" w:hAnsi="Times New Roman" w:cs="Times New Roman"/>
        </w:rPr>
      </w:pPr>
      <w:r>
        <w:rPr>
          <w:rFonts w:ascii="Times New Roman" w:hAnsi="Times New Roman" w:cs="Times New Roman"/>
          <w:b/>
          <w:bCs/>
        </w:rPr>
        <w:t xml:space="preserve">5.1. Перечень </w:t>
      </w:r>
      <w:r w:rsidRPr="006321FA">
        <w:rPr>
          <w:rFonts w:ascii="Times New Roman" w:hAnsi="Times New Roman" w:cs="Times New Roman"/>
          <w:b/>
          <w:bCs/>
        </w:rPr>
        <w:t>структурных подразделений, работа в которых дает право на установление надбавок в размере 20 процентов должностного оклада за осуществление диагностики и лечения ВИЧ-инфицированных, а также за работу, связанную с материалами, содержащими вирус иммунодефицита человека</w:t>
      </w:r>
    </w:p>
    <w:p w:rsidR="00DF7C1D" w:rsidRPr="006321FA" w:rsidRDefault="00DF7C1D" w:rsidP="00031E22">
      <w:pPr>
        <w:spacing w:before="100" w:beforeAutospacing="1"/>
        <w:jc w:val="both"/>
        <w:rPr>
          <w:rFonts w:ascii="Times New Roman" w:hAnsi="Times New Roman" w:cs="Times New Roman"/>
        </w:rPr>
      </w:pPr>
    </w:p>
    <w:tbl>
      <w:tblPr>
        <w:tblW w:w="10440" w:type="dxa"/>
        <w:tblCellSpacing w:w="0" w:type="dxa"/>
        <w:tblInd w:w="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617"/>
        <w:gridCol w:w="5823"/>
      </w:tblGrid>
      <w:tr w:rsidR="00DF7C1D" w:rsidRPr="006321FA">
        <w:trPr>
          <w:tblCellSpacing w:w="0" w:type="dxa"/>
        </w:trPr>
        <w:tc>
          <w:tcPr>
            <w:tcW w:w="4617"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ind w:firstLine="180"/>
              <w:jc w:val="both"/>
              <w:rPr>
                <w:rFonts w:ascii="Times New Roman" w:hAnsi="Times New Roman" w:cs="Times New Roman"/>
              </w:rPr>
            </w:pPr>
            <w:r w:rsidRPr="006321FA">
              <w:rPr>
                <w:rFonts w:ascii="Times New Roman" w:hAnsi="Times New Roman" w:cs="Times New Roman"/>
              </w:rPr>
              <w:t>Наименование должности</w:t>
            </w:r>
          </w:p>
        </w:tc>
        <w:tc>
          <w:tcPr>
            <w:tcW w:w="5823"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Характер выполняемой работы</w:t>
            </w:r>
          </w:p>
        </w:tc>
      </w:tr>
      <w:tr w:rsidR="00DF7C1D" w:rsidRPr="006321FA">
        <w:trPr>
          <w:tblCellSpacing w:w="0" w:type="dxa"/>
        </w:trPr>
        <w:tc>
          <w:tcPr>
            <w:tcW w:w="4617"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Должности медицинского персонала, руководителей, специалистов, служащих, и профессий рабочих</w:t>
            </w:r>
          </w:p>
        </w:tc>
        <w:tc>
          <w:tcPr>
            <w:tcW w:w="5823"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непосредственный контакт с больными СПИД и ВИЧ-инфицированными при проведении эпидрасследований, консультаций, осмотров, оказании медицинской помощи, судебно - медицинской экспертизы и проведении другой работы</w:t>
            </w:r>
          </w:p>
        </w:tc>
      </w:tr>
      <w:tr w:rsidR="00DF7C1D" w:rsidRPr="006321FA">
        <w:trPr>
          <w:trHeight w:val="810"/>
          <w:tblCellSpacing w:w="0" w:type="dxa"/>
        </w:trPr>
        <w:tc>
          <w:tcPr>
            <w:tcW w:w="10440" w:type="dxa"/>
            <w:gridSpan w:val="2"/>
            <w:tcBorders>
              <w:top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Клинико-диагностическая лаборатория, при возложении органами здравоохранения функции по обследованию населения на ВИЧ- инфекцию и исследование поступающих крови и биологических жидкостей от больных СПИД и ВИЧ-инфицированных</w:t>
            </w:r>
          </w:p>
        </w:tc>
      </w:tr>
      <w:tr w:rsidR="00DF7C1D" w:rsidRPr="006321FA">
        <w:trPr>
          <w:tblCellSpacing w:w="0" w:type="dxa"/>
        </w:trPr>
        <w:tc>
          <w:tcPr>
            <w:tcW w:w="4617"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Должности медицинского персонала, руководителей, специалистов, служащих, и профессий рабочих</w:t>
            </w:r>
          </w:p>
        </w:tc>
        <w:tc>
          <w:tcPr>
            <w:tcW w:w="5823"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проведение всех лабораторных исследований крови и материалов, поступающих от больных СПИД и ВИЧ-инфицированных</w:t>
            </w:r>
          </w:p>
        </w:tc>
      </w:tr>
    </w:tbl>
    <w:p w:rsidR="00DF7C1D" w:rsidRDefault="00DF7C1D" w:rsidP="001B341C">
      <w:pPr>
        <w:jc w:val="both"/>
        <w:rPr>
          <w:rFonts w:ascii="Times New Roman" w:hAnsi="Times New Roman" w:cs="Times New Roman"/>
          <w:b/>
          <w:bCs/>
        </w:rPr>
      </w:pPr>
    </w:p>
    <w:p w:rsidR="00DF7C1D" w:rsidRDefault="00DF7C1D" w:rsidP="001B341C">
      <w:pPr>
        <w:jc w:val="both"/>
        <w:rPr>
          <w:rFonts w:ascii="Times New Roman" w:hAnsi="Times New Roman" w:cs="Times New Roman"/>
          <w:b/>
          <w:bCs/>
        </w:rPr>
      </w:pPr>
      <w:r>
        <w:rPr>
          <w:rFonts w:ascii="Times New Roman" w:hAnsi="Times New Roman" w:cs="Times New Roman"/>
          <w:b/>
          <w:bCs/>
        </w:rPr>
        <w:t xml:space="preserve">5.2. Перечень </w:t>
      </w:r>
      <w:r w:rsidRPr="006321FA">
        <w:rPr>
          <w:rFonts w:ascii="Times New Roman" w:hAnsi="Times New Roman" w:cs="Times New Roman"/>
          <w:b/>
          <w:bCs/>
        </w:rPr>
        <w:t>подразделений  и должностей, работа в которых связана с непосредственным обследованием, диагностикой, лечением, обслуживанием, а также проведением другой работы, больных СПИД и ВИЧ-инфицированных, дающая право работникам на выплаты компенсационного характера  в размере 60 процентов должностного оклада</w:t>
      </w:r>
    </w:p>
    <w:p w:rsidR="00DF7C1D" w:rsidRDefault="00DF7C1D" w:rsidP="001B341C">
      <w:pPr>
        <w:ind w:firstLine="709"/>
        <w:jc w:val="both"/>
        <w:rPr>
          <w:rFonts w:ascii="Times New Roman" w:hAnsi="Times New Roman" w:cs="Times New Roman"/>
        </w:rPr>
      </w:pPr>
      <w:r w:rsidRPr="006321FA">
        <w:rPr>
          <w:rFonts w:ascii="Times New Roman" w:hAnsi="Times New Roman" w:cs="Times New Roman"/>
        </w:rPr>
        <w:t xml:space="preserve">клиника № 1, клиника № 2, </w:t>
      </w:r>
    </w:p>
    <w:p w:rsidR="00DF7C1D" w:rsidRPr="006321FA" w:rsidRDefault="00DF7C1D" w:rsidP="001B341C">
      <w:pPr>
        <w:ind w:firstLine="709"/>
        <w:jc w:val="both"/>
        <w:rPr>
          <w:rFonts w:ascii="Times New Roman" w:hAnsi="Times New Roman" w:cs="Times New Roman"/>
        </w:rPr>
      </w:pPr>
      <w:r w:rsidRPr="006321FA">
        <w:rPr>
          <w:rFonts w:ascii="Times New Roman" w:hAnsi="Times New Roman" w:cs="Times New Roman"/>
        </w:rPr>
        <w:t>Подразделения и должности медицинских работников, которым производится выплата компенсационного характера за проведение консультаций, осмотров, оказание медицинской помощи и другой работы, обусловленной непосредственным контактом с больными СПИД и ВИЧ-инфицированными, в размере 60 процентов должностного оклада</w:t>
      </w:r>
    </w:p>
    <w:tbl>
      <w:tblPr>
        <w:tblW w:w="9810" w:type="dxa"/>
        <w:tblCellSpacing w:w="0" w:type="dxa"/>
        <w:tblInd w:w="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633"/>
        <w:gridCol w:w="2403"/>
        <w:gridCol w:w="2387"/>
        <w:gridCol w:w="2387"/>
      </w:tblGrid>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center"/>
              <w:rPr>
                <w:rFonts w:ascii="Times New Roman" w:hAnsi="Times New Roman" w:cs="Times New Roman"/>
              </w:rPr>
            </w:pPr>
            <w:r w:rsidRPr="006321FA">
              <w:rPr>
                <w:rFonts w:ascii="Times New Roman" w:hAnsi="Times New Roman" w:cs="Times New Roman"/>
              </w:rPr>
              <w:t>Наименование отделения</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center"/>
              <w:rPr>
                <w:rFonts w:ascii="Times New Roman" w:hAnsi="Times New Roman" w:cs="Times New Roman"/>
              </w:rPr>
            </w:pPr>
            <w:r w:rsidRPr="006321FA">
              <w:rPr>
                <w:rFonts w:ascii="Times New Roman" w:hAnsi="Times New Roman" w:cs="Times New Roman"/>
              </w:rPr>
              <w:t>Врачи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center"/>
              <w:rPr>
                <w:rFonts w:ascii="Times New Roman" w:hAnsi="Times New Roman" w:cs="Times New Roman"/>
              </w:rPr>
            </w:pPr>
            <w:r w:rsidRPr="006321FA">
              <w:rPr>
                <w:rFonts w:ascii="Times New Roman" w:hAnsi="Times New Roman" w:cs="Times New Roman"/>
              </w:rPr>
              <w:t>Средний медицинский персонал</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center"/>
              <w:rPr>
                <w:rFonts w:ascii="Times New Roman" w:hAnsi="Times New Roman" w:cs="Times New Roman"/>
              </w:rPr>
            </w:pPr>
            <w:r w:rsidRPr="006321FA">
              <w:rPr>
                <w:rFonts w:ascii="Times New Roman" w:hAnsi="Times New Roman" w:cs="Times New Roman"/>
              </w:rPr>
              <w:t>Младший медицинский персонал</w:t>
            </w:r>
          </w:p>
          <w:p w:rsidR="00DF7C1D" w:rsidRPr="006321FA" w:rsidRDefault="00DF7C1D" w:rsidP="00031E22">
            <w:pPr>
              <w:spacing w:before="100" w:beforeAutospacing="1"/>
              <w:jc w:val="center"/>
              <w:rPr>
                <w:rFonts w:ascii="Times New Roman" w:hAnsi="Times New Roman" w:cs="Times New Roman"/>
              </w:rPr>
            </w:pP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rPr>
                <w:rFonts w:ascii="Times New Roman" w:hAnsi="Times New Roman" w:cs="Times New Roman"/>
              </w:rPr>
            </w:pPr>
            <w:r w:rsidRPr="006321FA">
              <w:rPr>
                <w:rFonts w:ascii="Times New Roman" w:hAnsi="Times New Roman" w:cs="Times New Roman"/>
              </w:rPr>
              <w:t>Отделение анестезиологии-реанимации, отделение реанимации и интенсивной терапии</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 анестезиологи-реаниматологи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Медицинские сестры-анестезисты, медицинская медсестра постовая</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w:t>
            </w:r>
          </w:p>
        </w:tc>
      </w:tr>
      <w:tr w:rsidR="00DF7C1D" w:rsidRPr="006321FA">
        <w:trPr>
          <w:trHeight w:val="255"/>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Операционный блок</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 xml:space="preserve">Операционные медицинские сестры </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Сестра-хозяйка</w:t>
            </w:r>
          </w:p>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w:t>
            </w: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Гинекологическое отделение</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 акушеры-гинекологи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 сестра- хозяйка</w:t>
            </w: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Хирургическое отделение, отделение гнойной хирургии</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 сестра- хозяйка</w:t>
            </w: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Травматолого- ортопедическое, травматологическое отделения</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 сестра- хозяйка</w:t>
            </w: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Эндоскопическое отделение</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w:t>
            </w: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D33C75" w:rsidRDefault="00DF7C1D" w:rsidP="00031E22">
            <w:pPr>
              <w:spacing w:before="100" w:beforeAutospacing="1"/>
              <w:jc w:val="both"/>
              <w:rPr>
                <w:rFonts w:ascii="Times New Roman" w:hAnsi="Times New Roman" w:cs="Times New Roman"/>
              </w:rPr>
            </w:pPr>
            <w:r>
              <w:rPr>
                <w:rFonts w:ascii="Times New Roman" w:hAnsi="Times New Roman" w:cs="Times New Roman"/>
              </w:rPr>
              <w:t>Отоларингологическое отделение, офтальмологическое отделение</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5A14A7">
            <w:pPr>
              <w:spacing w:before="100" w:beforeAutospacing="1"/>
              <w:jc w:val="both"/>
              <w:rPr>
                <w:rFonts w:ascii="Times New Roman" w:hAnsi="Times New Roman" w:cs="Times New Roman"/>
              </w:rPr>
            </w:pPr>
            <w:r w:rsidRPr="006321FA">
              <w:rPr>
                <w:rFonts w:ascii="Times New Roman" w:hAnsi="Times New Roman" w:cs="Times New Roman"/>
              </w:rPr>
              <w:t>Врачи</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5A14A7">
            <w:pPr>
              <w:spacing w:before="100" w:beforeAutospacing="1"/>
              <w:jc w:val="both"/>
              <w:rPr>
                <w:rFonts w:ascii="Times New Roman" w:hAnsi="Times New Roman" w:cs="Times New Roman"/>
              </w:rPr>
            </w:pPr>
            <w:r w:rsidRPr="006321FA">
              <w:rPr>
                <w:rFonts w:ascii="Times New Roman" w:hAnsi="Times New Roman" w:cs="Times New Roman"/>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DF7C1D" w:rsidRPr="006321FA" w:rsidRDefault="00DF7C1D" w:rsidP="005A14A7">
            <w:pPr>
              <w:spacing w:before="100" w:beforeAutospacing="1"/>
              <w:jc w:val="both"/>
              <w:rPr>
                <w:rFonts w:ascii="Times New Roman" w:hAnsi="Times New Roman" w:cs="Times New Roman"/>
              </w:rPr>
            </w:pPr>
            <w:r w:rsidRPr="006321FA">
              <w:rPr>
                <w:rFonts w:ascii="Times New Roman" w:hAnsi="Times New Roman" w:cs="Times New Roman"/>
              </w:rPr>
              <w:t>Санитарки</w:t>
            </w:r>
          </w:p>
        </w:tc>
      </w:tr>
      <w:tr w:rsidR="00DF7C1D" w:rsidRPr="006321FA">
        <w:trPr>
          <w:tblCellSpacing w:w="0" w:type="dxa"/>
        </w:trPr>
        <w:tc>
          <w:tcPr>
            <w:tcW w:w="2633"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Клинико-диагностическая лаборатория</w:t>
            </w:r>
          </w:p>
        </w:tc>
        <w:tc>
          <w:tcPr>
            <w:tcW w:w="2403"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 -лаборанты</w:t>
            </w:r>
          </w:p>
        </w:tc>
        <w:tc>
          <w:tcPr>
            <w:tcW w:w="2387" w:type="dxa"/>
            <w:tcBorders>
              <w:top w:val="outset" w:sz="6" w:space="0" w:color="000000"/>
              <w:left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Фельдшера-лаборанты, лаборанты</w:t>
            </w:r>
          </w:p>
        </w:tc>
        <w:tc>
          <w:tcPr>
            <w:tcW w:w="2387"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Санитарки</w:t>
            </w:r>
          </w:p>
          <w:p w:rsidR="00DF7C1D" w:rsidRPr="006321FA" w:rsidRDefault="00DF7C1D" w:rsidP="00031E22">
            <w:pPr>
              <w:spacing w:before="100" w:beforeAutospacing="1"/>
              <w:jc w:val="both"/>
              <w:rPr>
                <w:rFonts w:ascii="Times New Roman" w:hAnsi="Times New Roman" w:cs="Times New Roman"/>
              </w:rPr>
            </w:pPr>
          </w:p>
        </w:tc>
      </w:tr>
    </w:tbl>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Примечание: В случаях, когда Подразделения</w:t>
      </w:r>
      <w:r>
        <w:rPr>
          <w:rFonts w:ascii="Times New Roman" w:hAnsi="Times New Roman" w:cs="Times New Roman"/>
        </w:rPr>
        <w:t xml:space="preserve"> </w:t>
      </w:r>
      <w:r w:rsidRPr="006321FA">
        <w:rPr>
          <w:rFonts w:ascii="Times New Roman" w:hAnsi="Times New Roman" w:cs="Times New Roman"/>
        </w:rPr>
        <w:t>(должности) перечислены в нескольких пунктах или подпунктах настоящего Перечня, размеры процентных повышений должностных окладов, ставок, установленных по каждому из оснований, не суммируются.</w:t>
      </w:r>
    </w:p>
    <w:p w:rsidR="00DF7C1D" w:rsidRPr="006321FA" w:rsidRDefault="00DF7C1D" w:rsidP="00031E22">
      <w:pPr>
        <w:jc w:val="right"/>
        <w:rPr>
          <w:rFonts w:ascii="Times New Roman" w:hAnsi="Times New Roman" w:cs="Times New Roman"/>
          <w:b/>
          <w:bCs/>
        </w:rPr>
      </w:pPr>
    </w:p>
    <w:p w:rsidR="00DF7C1D" w:rsidRPr="006321FA" w:rsidRDefault="00DF7C1D" w:rsidP="00031E22">
      <w:pPr>
        <w:jc w:val="right"/>
        <w:rPr>
          <w:rFonts w:ascii="Times New Roman" w:hAnsi="Times New Roman" w:cs="Times New Roman"/>
        </w:rPr>
      </w:pPr>
      <w:r w:rsidRPr="006321FA">
        <w:rPr>
          <w:rFonts w:ascii="Times New Roman" w:hAnsi="Times New Roman" w:cs="Times New Roman"/>
        </w:rPr>
        <w:t>Приложение №6</w:t>
      </w:r>
    </w:p>
    <w:p w:rsidR="00DF7C1D" w:rsidRPr="006321FA" w:rsidRDefault="00DF7C1D" w:rsidP="00031E22">
      <w:pPr>
        <w:jc w:val="right"/>
        <w:rPr>
          <w:rFonts w:ascii="Times New Roman" w:hAnsi="Times New Roman" w:cs="Times New Roman"/>
        </w:rPr>
      </w:pPr>
      <w:r w:rsidRPr="006321FA">
        <w:rPr>
          <w:rFonts w:ascii="Times New Roman" w:hAnsi="Times New Roman" w:cs="Times New Roman"/>
        </w:rPr>
        <w:t xml:space="preserve">         к положению об оплате труда работников Учреждения</w:t>
      </w:r>
    </w:p>
    <w:p w:rsidR="00DF7C1D" w:rsidRDefault="00DF7C1D" w:rsidP="00806D49">
      <w:pPr>
        <w:jc w:val="center"/>
        <w:rPr>
          <w:rFonts w:ascii="Times New Roman" w:hAnsi="Times New Roman" w:cs="Times New Roman"/>
          <w:b/>
          <w:bCs/>
        </w:rPr>
      </w:pPr>
    </w:p>
    <w:p w:rsidR="00DF7C1D" w:rsidRPr="006321FA" w:rsidRDefault="00DF7C1D" w:rsidP="00806D49">
      <w:pPr>
        <w:jc w:val="center"/>
        <w:rPr>
          <w:rFonts w:ascii="Times New Roman" w:hAnsi="Times New Roman" w:cs="Times New Roman"/>
          <w:b/>
          <w:bCs/>
        </w:rPr>
      </w:pPr>
      <w:r w:rsidRPr="006321FA">
        <w:rPr>
          <w:rFonts w:ascii="Times New Roman" w:hAnsi="Times New Roman" w:cs="Times New Roman"/>
          <w:b/>
          <w:bCs/>
        </w:rPr>
        <w:t>ПЕРЕЧЕНЬ</w:t>
      </w:r>
    </w:p>
    <w:p w:rsidR="00DF7C1D" w:rsidRDefault="00DF7C1D" w:rsidP="00806D49">
      <w:pPr>
        <w:jc w:val="center"/>
        <w:rPr>
          <w:rFonts w:ascii="Times New Roman" w:hAnsi="Times New Roman" w:cs="Times New Roman"/>
          <w:b/>
          <w:bCs/>
        </w:rPr>
      </w:pPr>
      <w:r w:rsidRPr="006321FA">
        <w:rPr>
          <w:rFonts w:ascii="Times New Roman" w:hAnsi="Times New Roman" w:cs="Times New Roman"/>
          <w:b/>
          <w:bCs/>
        </w:rPr>
        <w:t xml:space="preserve">должностей, занятых оказанием экстренной, скорой и неотложной медицинской помощи в ГОБУЗ «Центральная городская клиническая больница», которым производится доплата за работу в ночное время в размере 100 % оклада </w:t>
      </w:r>
    </w:p>
    <w:p w:rsidR="00DF7C1D" w:rsidRPr="006321FA" w:rsidRDefault="00DF7C1D" w:rsidP="00806D49">
      <w:pPr>
        <w:jc w:val="center"/>
        <w:rPr>
          <w:rFonts w:ascii="Times New Roman" w:hAnsi="Times New Roman" w:cs="Times New Roman"/>
          <w:b/>
          <w:bCs/>
        </w:rPr>
      </w:pPr>
      <w:r w:rsidRPr="006321FA">
        <w:rPr>
          <w:rFonts w:ascii="Times New Roman" w:hAnsi="Times New Roman" w:cs="Times New Roman"/>
          <w:b/>
          <w:bCs/>
        </w:rPr>
        <w:t>(должностного оклада)</w:t>
      </w:r>
    </w:p>
    <w:p w:rsidR="00DF7C1D" w:rsidRPr="006321FA" w:rsidRDefault="00DF7C1D" w:rsidP="00806D49">
      <w:pPr>
        <w:jc w:val="center"/>
        <w:rPr>
          <w:rFonts w:ascii="Times New Roman" w:hAnsi="Times New Roman" w:cs="Times New Roman"/>
        </w:rPr>
      </w:pPr>
    </w:p>
    <w:tbl>
      <w:tblPr>
        <w:tblW w:w="9630" w:type="dxa"/>
        <w:tblCellSpacing w:w="0" w:type="dxa"/>
        <w:tblInd w:w="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462"/>
        <w:gridCol w:w="6168"/>
      </w:tblGrid>
      <w:tr w:rsidR="00DF7C1D" w:rsidRPr="006321FA">
        <w:trPr>
          <w:trHeight w:val="255"/>
          <w:tblCellSpacing w:w="0" w:type="dxa"/>
        </w:trPr>
        <w:tc>
          <w:tcPr>
            <w:tcW w:w="3462"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ОТДЕЛЕНИЕ</w:t>
            </w:r>
          </w:p>
        </w:tc>
        <w:tc>
          <w:tcPr>
            <w:tcW w:w="6168"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ПЕРЕЧЕНЬ ДОЛЖНОСТЕЙ</w:t>
            </w:r>
          </w:p>
        </w:tc>
      </w:tr>
      <w:tr w:rsidR="00DF7C1D" w:rsidRPr="006321FA">
        <w:trPr>
          <w:trHeight w:val="330"/>
          <w:tblCellSpacing w:w="0" w:type="dxa"/>
        </w:trPr>
        <w:tc>
          <w:tcPr>
            <w:tcW w:w="3462"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Приемно-диагностическое отделение</w:t>
            </w:r>
          </w:p>
        </w:tc>
        <w:tc>
          <w:tcPr>
            <w:tcW w:w="6168"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 медицинские сестры, санитарки</w:t>
            </w:r>
          </w:p>
        </w:tc>
      </w:tr>
      <w:tr w:rsidR="00DF7C1D" w:rsidRPr="006321FA" w:rsidTr="00806D49">
        <w:trPr>
          <w:trHeight w:val="792"/>
          <w:tblCellSpacing w:w="0" w:type="dxa"/>
        </w:trPr>
        <w:tc>
          <w:tcPr>
            <w:tcW w:w="3462"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Операционный блок</w:t>
            </w:r>
          </w:p>
        </w:tc>
        <w:tc>
          <w:tcPr>
            <w:tcW w:w="6168"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Медицинская сестра операционная, санитарка операционного  блока</w:t>
            </w:r>
          </w:p>
        </w:tc>
      </w:tr>
      <w:tr w:rsidR="00DF7C1D" w:rsidRPr="006321FA">
        <w:trPr>
          <w:tblCellSpacing w:w="0" w:type="dxa"/>
        </w:trPr>
        <w:tc>
          <w:tcPr>
            <w:tcW w:w="3462"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Отделение анестезиологии- реанимации, отделение реанимации и интенсивной терапии</w:t>
            </w:r>
          </w:p>
        </w:tc>
        <w:tc>
          <w:tcPr>
            <w:tcW w:w="6168"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Врачи, медицинская сестра всех наименований, санитарка</w:t>
            </w:r>
          </w:p>
          <w:p w:rsidR="00DF7C1D" w:rsidRPr="006321FA" w:rsidRDefault="00DF7C1D" w:rsidP="00031E22">
            <w:pPr>
              <w:spacing w:before="100" w:beforeAutospacing="1"/>
              <w:jc w:val="both"/>
              <w:rPr>
                <w:rFonts w:ascii="Times New Roman" w:hAnsi="Times New Roman" w:cs="Times New Roman"/>
              </w:rPr>
            </w:pPr>
          </w:p>
        </w:tc>
      </w:tr>
      <w:tr w:rsidR="00DF7C1D" w:rsidRPr="006321FA">
        <w:trPr>
          <w:tblCellSpacing w:w="0" w:type="dxa"/>
        </w:trPr>
        <w:tc>
          <w:tcPr>
            <w:tcW w:w="3462"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rPr>
                <w:rFonts w:ascii="Times New Roman" w:hAnsi="Times New Roman" w:cs="Times New Roman"/>
              </w:rPr>
            </w:pPr>
            <w:r w:rsidRPr="006321FA">
              <w:rPr>
                <w:rFonts w:ascii="Times New Roman" w:hAnsi="Times New Roman" w:cs="Times New Roman"/>
              </w:rPr>
              <w:t>Дежурный персонал</w:t>
            </w:r>
            <w:r>
              <w:rPr>
                <w:rFonts w:ascii="Times New Roman" w:hAnsi="Times New Roman" w:cs="Times New Roman"/>
              </w:rPr>
              <w:t>,</w:t>
            </w:r>
            <w:r w:rsidRPr="006321FA">
              <w:rPr>
                <w:rFonts w:ascii="Times New Roman" w:hAnsi="Times New Roman" w:cs="Times New Roman"/>
              </w:rPr>
              <w:t xml:space="preserve"> привлекаемый для оказания экстренной медицинской помощи</w:t>
            </w:r>
          </w:p>
          <w:p w:rsidR="00DF7C1D" w:rsidRPr="006321FA" w:rsidRDefault="00DF7C1D" w:rsidP="00031E22">
            <w:pPr>
              <w:spacing w:before="100" w:beforeAutospacing="1"/>
              <w:jc w:val="both"/>
              <w:rPr>
                <w:rFonts w:ascii="Times New Roman" w:hAnsi="Times New Roman" w:cs="Times New Roman"/>
              </w:rPr>
            </w:pPr>
          </w:p>
        </w:tc>
        <w:tc>
          <w:tcPr>
            <w:tcW w:w="6168"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Врач-хирург, врач травматолог- ортопед, врач акушер- гинеколог, врач-педиатр, врач-невролог, врач-терапевт, врач-оториноларинголог, врач-эндоскопист, врач ультразвуковой диагностики, зубной врач стоматологического кабинета поликлиники №3, медицинская сестра стоматологического кабинета поликлиники №3, медицинская сестра палатная, санитарка палатная.</w:t>
            </w:r>
          </w:p>
        </w:tc>
      </w:tr>
      <w:tr w:rsidR="00DF7C1D" w:rsidRPr="006321FA">
        <w:trPr>
          <w:tblCellSpacing w:w="0" w:type="dxa"/>
        </w:trPr>
        <w:tc>
          <w:tcPr>
            <w:tcW w:w="3462" w:type="dxa"/>
            <w:tcBorders>
              <w:top w:val="outset" w:sz="6" w:space="0" w:color="000000"/>
              <w:bottom w:val="outset" w:sz="6" w:space="0" w:color="000000"/>
              <w:right w:val="outset" w:sz="6" w:space="0" w:color="000000"/>
            </w:tcBorders>
          </w:tcPr>
          <w:p w:rsidR="00DF7C1D" w:rsidRPr="006321FA" w:rsidRDefault="00DF7C1D" w:rsidP="00031E22">
            <w:pPr>
              <w:spacing w:before="100" w:beforeAutospacing="1"/>
              <w:rPr>
                <w:rFonts w:ascii="Times New Roman" w:hAnsi="Times New Roman" w:cs="Times New Roman"/>
              </w:rPr>
            </w:pPr>
            <w:r>
              <w:rPr>
                <w:rFonts w:ascii="Times New Roman" w:hAnsi="Times New Roman" w:cs="Times New Roman"/>
              </w:rPr>
              <w:t xml:space="preserve">Дежурный персонал, </w:t>
            </w:r>
            <w:r w:rsidRPr="006321FA">
              <w:rPr>
                <w:rFonts w:ascii="Times New Roman" w:hAnsi="Times New Roman" w:cs="Times New Roman"/>
              </w:rPr>
              <w:t>привлекаемый для оказания экстренной медицинской помощи</w:t>
            </w:r>
          </w:p>
        </w:tc>
        <w:tc>
          <w:tcPr>
            <w:tcW w:w="6168" w:type="dxa"/>
            <w:tcBorders>
              <w:top w:val="outset" w:sz="6" w:space="0" w:color="000000"/>
              <w:left w:val="outset" w:sz="6" w:space="0" w:color="000000"/>
              <w:bottom w:val="outset" w:sz="6" w:space="0" w:color="000000"/>
            </w:tcBorders>
          </w:tcPr>
          <w:p w:rsidR="00DF7C1D" w:rsidRPr="006321FA" w:rsidRDefault="00DF7C1D" w:rsidP="00031E22">
            <w:pPr>
              <w:spacing w:before="100" w:beforeAutospacing="1"/>
              <w:jc w:val="both"/>
              <w:rPr>
                <w:rFonts w:ascii="Times New Roman" w:hAnsi="Times New Roman" w:cs="Times New Roman"/>
              </w:rPr>
            </w:pPr>
            <w:r w:rsidRPr="006321FA">
              <w:rPr>
                <w:rFonts w:ascii="Times New Roman" w:hAnsi="Times New Roman" w:cs="Times New Roman"/>
              </w:rPr>
              <w:t>Рентгенолаборант, фельдшер-лаборант, лаборанты клинической лаборатории, медицинская сестра гинекологического отделения, медицинская сестра травматологического пункта, санитарка травматологического пункта, операционная медицинская сестра гинекологического отделения, медицинская сестра эндоскопического отделения, медрегистратор, санитарка приемно-диагностического отделения, младшая медицинская сестра по уходу приемно-диагностического отделения, водителям немедицинского общеклинического персонала</w:t>
            </w:r>
          </w:p>
        </w:tc>
      </w:tr>
    </w:tbl>
    <w:p w:rsidR="00DF7C1D" w:rsidRPr="006321FA" w:rsidRDefault="00DF7C1D" w:rsidP="00031E22">
      <w:pPr>
        <w:rPr>
          <w:rFonts w:ascii="Times New Roman" w:hAnsi="Times New Roman" w:cs="Times New Roman"/>
        </w:rPr>
      </w:pPr>
    </w:p>
    <w:p w:rsidR="00DF7C1D" w:rsidRDefault="00DF7C1D" w:rsidP="00806D49">
      <w:pPr>
        <w:ind w:left="6697"/>
        <w:jc w:val="right"/>
        <w:rPr>
          <w:rFonts w:ascii="Times New Roman" w:hAnsi="Times New Roman" w:cs="Times New Roman"/>
        </w:rPr>
      </w:pPr>
      <w:r>
        <w:rPr>
          <w:rFonts w:ascii="Times New Roman" w:hAnsi="Times New Roman" w:cs="Times New Roman"/>
        </w:rPr>
        <w:t xml:space="preserve">Приложение №7 </w:t>
      </w:r>
    </w:p>
    <w:p w:rsidR="00DF7C1D" w:rsidRDefault="00DF7C1D" w:rsidP="00806D49">
      <w:pPr>
        <w:ind w:left="5249"/>
        <w:jc w:val="right"/>
        <w:rPr>
          <w:rFonts w:ascii="Times New Roman" w:hAnsi="Times New Roman" w:cs="Times New Roman"/>
        </w:rPr>
      </w:pPr>
      <w:r>
        <w:rPr>
          <w:rFonts w:ascii="Times New Roman" w:hAnsi="Times New Roman" w:cs="Times New Roman"/>
        </w:rPr>
        <w:t xml:space="preserve">к Положению об оплате труда </w:t>
      </w:r>
    </w:p>
    <w:p w:rsidR="00DF7C1D" w:rsidRDefault="00DF7C1D" w:rsidP="00806D49">
      <w:pPr>
        <w:ind w:left="5249"/>
        <w:jc w:val="right"/>
        <w:rPr>
          <w:rFonts w:ascii="Times New Roman" w:hAnsi="Times New Roman" w:cs="Times New Roman"/>
        </w:rPr>
      </w:pPr>
      <w:r>
        <w:rPr>
          <w:rFonts w:ascii="Times New Roman" w:hAnsi="Times New Roman" w:cs="Times New Roman"/>
        </w:rPr>
        <w:t>работников Учреждения</w:t>
      </w:r>
    </w:p>
    <w:p w:rsidR="00DF7C1D" w:rsidRDefault="00DF7C1D" w:rsidP="00806D49">
      <w:pPr>
        <w:ind w:left="6697"/>
        <w:rPr>
          <w:rFonts w:ascii="Times New Roman" w:hAnsi="Times New Roman" w:cs="Times New Roman"/>
        </w:rPr>
      </w:pPr>
    </w:p>
    <w:p w:rsidR="00DF7C1D" w:rsidRPr="00806D49" w:rsidRDefault="00DF7C1D" w:rsidP="00806D49">
      <w:pPr>
        <w:jc w:val="center"/>
        <w:rPr>
          <w:rFonts w:ascii="Times New Roman" w:hAnsi="Times New Roman" w:cs="Times New Roman"/>
          <w:b/>
        </w:rPr>
      </w:pPr>
      <w:r w:rsidRPr="00806D49">
        <w:rPr>
          <w:rFonts w:ascii="Times New Roman" w:hAnsi="Times New Roman" w:cs="Times New Roman"/>
          <w:b/>
        </w:rPr>
        <w:t>Показатели эффективности деятельности работников Учреждения</w:t>
      </w:r>
    </w:p>
    <w:p w:rsidR="00DF7C1D" w:rsidRDefault="00DF7C1D" w:rsidP="00806D49">
      <w:pPr>
        <w:ind w:left="6697"/>
        <w:rPr>
          <w:rFonts w:ascii="Times New Roman" w:hAnsi="Times New Roman" w:cs="Times New Roman"/>
        </w:rPr>
      </w:pPr>
    </w:p>
    <w:p w:rsidR="00DF7C1D" w:rsidRPr="006321FA" w:rsidRDefault="00DF7C1D" w:rsidP="00806D49">
      <w:pPr>
        <w:rPr>
          <w:rFonts w:ascii="Times New Roman" w:hAnsi="Times New Roman" w:cs="Times New Roman"/>
        </w:rPr>
      </w:pPr>
    </w:p>
    <w:tbl>
      <w:tblPr>
        <w:tblW w:w="9608" w:type="dxa"/>
        <w:tblInd w:w="93" w:type="dxa"/>
        <w:tblLook w:val="0000"/>
      </w:tblPr>
      <w:tblGrid>
        <w:gridCol w:w="700"/>
        <w:gridCol w:w="2254"/>
        <w:gridCol w:w="6654"/>
      </w:tblGrid>
      <w:tr w:rsidR="00DF7C1D" w:rsidRPr="00806D49" w:rsidTr="00806D49">
        <w:trPr>
          <w:trHeight w:val="465"/>
        </w:trPr>
        <w:tc>
          <w:tcPr>
            <w:tcW w:w="9608" w:type="dxa"/>
            <w:gridSpan w:val="3"/>
            <w:tcBorders>
              <w:top w:val="nil"/>
              <w:left w:val="nil"/>
              <w:bottom w:val="nil"/>
              <w:right w:val="nil"/>
            </w:tcBorders>
            <w:noWrap/>
            <w:vAlign w:val="center"/>
          </w:tcPr>
          <w:p w:rsidR="00DF7C1D" w:rsidRDefault="00DF7C1D" w:rsidP="00806D49">
            <w:pPr>
              <w:widowControl/>
              <w:jc w:val="center"/>
              <w:rPr>
                <w:rFonts w:ascii="Times New Roman" w:hAnsi="Times New Roman" w:cs="Times New Roman"/>
                <w:b/>
                <w:bCs/>
                <w:color w:val="auto"/>
              </w:rPr>
            </w:pPr>
            <w:r w:rsidRPr="00806D49">
              <w:rPr>
                <w:rFonts w:ascii="Times New Roman" w:hAnsi="Times New Roman" w:cs="Times New Roman"/>
                <w:b/>
                <w:bCs/>
                <w:color w:val="auto"/>
              </w:rPr>
              <w:t xml:space="preserve">7.1. Показатели эффективности деятельности работников </w:t>
            </w:r>
          </w:p>
          <w:p w:rsidR="00DF7C1D" w:rsidRPr="00806D49" w:rsidRDefault="00DF7C1D" w:rsidP="00806D49">
            <w:pPr>
              <w:widowControl/>
              <w:jc w:val="center"/>
              <w:rPr>
                <w:rFonts w:ascii="Times New Roman" w:hAnsi="Times New Roman" w:cs="Times New Roman"/>
                <w:b/>
                <w:bCs/>
                <w:color w:val="auto"/>
              </w:rPr>
            </w:pPr>
            <w:r w:rsidRPr="00806D49">
              <w:rPr>
                <w:rFonts w:ascii="Times New Roman" w:hAnsi="Times New Roman" w:cs="Times New Roman"/>
                <w:b/>
                <w:bCs/>
                <w:color w:val="auto"/>
              </w:rPr>
              <w:t>стационарных подразделений</w:t>
            </w:r>
          </w:p>
        </w:tc>
      </w:tr>
      <w:tr w:rsidR="00DF7C1D" w:rsidRPr="00806D49" w:rsidTr="00806D49">
        <w:trPr>
          <w:trHeight w:val="1020"/>
        </w:trPr>
        <w:tc>
          <w:tcPr>
            <w:tcW w:w="700" w:type="dxa"/>
            <w:tcBorders>
              <w:top w:val="single" w:sz="4" w:space="0" w:color="auto"/>
              <w:left w:val="single" w:sz="4" w:space="0" w:color="auto"/>
              <w:bottom w:val="single" w:sz="4" w:space="0" w:color="auto"/>
              <w:right w:val="single" w:sz="4" w:space="0" w:color="auto"/>
            </w:tcBorders>
            <w:noWrap/>
            <w:vAlign w:val="center"/>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 п/п</w:t>
            </w:r>
          </w:p>
        </w:tc>
        <w:tc>
          <w:tcPr>
            <w:tcW w:w="2254" w:type="dxa"/>
            <w:tcBorders>
              <w:top w:val="single" w:sz="4" w:space="0" w:color="auto"/>
              <w:left w:val="nil"/>
              <w:bottom w:val="single" w:sz="4" w:space="0" w:color="auto"/>
              <w:right w:val="single" w:sz="4" w:space="0" w:color="auto"/>
            </w:tcBorders>
            <w:vAlign w:val="center"/>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Наименование группы должностей</w:t>
            </w:r>
          </w:p>
        </w:tc>
        <w:tc>
          <w:tcPr>
            <w:tcW w:w="6654" w:type="dxa"/>
            <w:tcBorders>
              <w:top w:val="single" w:sz="4" w:space="0" w:color="auto"/>
              <w:left w:val="nil"/>
              <w:bottom w:val="single" w:sz="4" w:space="0" w:color="auto"/>
              <w:right w:val="single" w:sz="4" w:space="0" w:color="auto"/>
            </w:tcBorders>
            <w:vAlign w:val="center"/>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Показатели эффективности деятельности по группе должностей</w:t>
            </w:r>
          </w:p>
        </w:tc>
      </w:tr>
      <w:tr w:rsidR="00DF7C1D" w:rsidRPr="00806D49" w:rsidTr="00806D49">
        <w:trPr>
          <w:trHeight w:val="315"/>
        </w:trPr>
        <w:tc>
          <w:tcPr>
            <w:tcW w:w="700" w:type="dxa"/>
            <w:vMerge w:val="restart"/>
            <w:tcBorders>
              <w:top w:val="nil"/>
              <w:left w:val="single" w:sz="4" w:space="0" w:color="auto"/>
              <w:bottom w:val="nil"/>
              <w:right w:val="single" w:sz="4" w:space="0" w:color="auto"/>
            </w:tcBorders>
            <w:noWrap/>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1</w:t>
            </w:r>
          </w:p>
        </w:tc>
        <w:tc>
          <w:tcPr>
            <w:tcW w:w="2254" w:type="dxa"/>
            <w:vMerge w:val="restart"/>
            <w:tcBorders>
              <w:top w:val="nil"/>
              <w:left w:val="single" w:sz="4" w:space="0" w:color="auto"/>
              <w:bottom w:val="nil"/>
              <w:right w:val="single" w:sz="4" w:space="0" w:color="auto"/>
            </w:tcBorders>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Врач – стационара  (отделение хирургического прпофиля)</w:t>
            </w:r>
          </w:p>
        </w:tc>
        <w:tc>
          <w:tcPr>
            <w:tcW w:w="6654"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Число пролеченных пациентов (госпитализации)</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nil"/>
              <w:bottom w:val="single" w:sz="4" w:space="0" w:color="auto"/>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Число проведенных операций</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Число выполненных исследований, процедур </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450"/>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Ненадлежащее КМП, негативно повлиявшее на исход лечения или повлекшее финансовые санкции (по данным оценки КМП, ЭКМП, МЭЭ) (число случаев)</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7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Нарушения в организации ЭВН (по оценке ВК, ФСС, и пр.) (число случаев)</w:t>
            </w:r>
          </w:p>
        </w:tc>
      </w:tr>
      <w:tr w:rsidR="00DF7C1D" w:rsidRPr="00806D49" w:rsidTr="00806D49">
        <w:trPr>
          <w:trHeight w:val="40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4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Расхождение клинических и патологоанатомических диагнозов по III категории</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480"/>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Осложнение основного заболевания в результате лечения (количество пациентов с осложнением от общего количества пациентов)</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450"/>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Гнойно-септические осложнения после плановых операций (количество пациентов с осложнением от общего прооперированных пациентов)</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480"/>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 Нарушения по срокам и достоверности исполнения приказов, поручений, отчетов, предоставления информации</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7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медицинской документации (по данным оценки КМП, ЭКМП, МЭЭ) в % от числа проверенных (но не менее 20% медкарт выбывших пациентов)</w:t>
            </w: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r w:rsidR="00DF7C1D" w:rsidRPr="00806D49" w:rsidTr="00806D49">
        <w:trPr>
          <w:trHeight w:val="555"/>
        </w:trPr>
        <w:tc>
          <w:tcPr>
            <w:tcW w:w="700" w:type="dxa"/>
            <w:vMerge/>
            <w:tcBorders>
              <w:top w:val="nil"/>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nil"/>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jc w:val="center"/>
              <w:rPr>
                <w:rFonts w:ascii="Times New Roman" w:hAnsi="Times New Roman" w:cs="Times New Roman"/>
                <w:color w:val="auto"/>
              </w:rPr>
            </w:pPr>
            <w:r>
              <w:rPr>
                <w:rFonts w:ascii="Times New Roman" w:hAnsi="Times New Roman" w:cs="Times New Roman"/>
                <w:color w:val="auto"/>
              </w:rPr>
              <w:t>2</w:t>
            </w:r>
            <w:r w:rsidRPr="00806D49">
              <w:rPr>
                <w:rFonts w:ascii="Times New Roman" w:hAnsi="Times New Roman" w:cs="Times New Roman"/>
                <w:color w:val="auto"/>
              </w:rPr>
              <w:t> </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Врач – стационара (отделение терапевтического профиля)</w:t>
            </w:r>
          </w:p>
        </w:tc>
        <w:tc>
          <w:tcPr>
            <w:tcW w:w="6654"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Число пролеченных пациентов (госпитализации)</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Ненадлежащее КМП, негативно повлиявшее на исход лечения или повлекшее финансовые санкции (по данным оценки КМП, ЭКМП, МЭЭ)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Нарушения в организации ЭВН (по оценке ВК, ФСС, и пр.)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Расхождение клинических и патологоанатомических диагнозов по III категории</w:t>
            </w:r>
          </w:p>
        </w:tc>
      </w:tr>
      <w:tr w:rsidR="00DF7C1D" w:rsidRPr="00806D49" w:rsidTr="00806D49">
        <w:trPr>
          <w:trHeight w:val="420"/>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Осложнение основного заболевания в результате лечения (количество пациентов с осложнением от общего количества пациентов)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60"/>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 Нарушения по срокам и достоверности исполнения приказов, поручений, отчетов, предоставления информации</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медицинской документации (по данным оценки КМП, ЭКМП, МЭЭ) в % от числа проверенных (но не менее 20% медкарт выбывших пациентов)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r w:rsidR="00DF7C1D" w:rsidRPr="00806D49" w:rsidTr="00806D49">
        <w:trPr>
          <w:trHeight w:val="750"/>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90"/>
        </w:trPr>
        <w:tc>
          <w:tcPr>
            <w:tcW w:w="700"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 </w:t>
            </w:r>
            <w:r>
              <w:rPr>
                <w:rFonts w:ascii="Times New Roman" w:hAnsi="Times New Roman" w:cs="Times New Roman"/>
                <w:color w:val="auto"/>
              </w:rPr>
              <w:t>3</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jc w:val="center"/>
              <w:rPr>
                <w:rFonts w:ascii="Times New Roman" w:hAnsi="Times New Roman" w:cs="Times New Roman"/>
                <w:color w:val="auto"/>
              </w:rPr>
            </w:pPr>
            <w:r>
              <w:rPr>
                <w:rFonts w:ascii="Times New Roman" w:hAnsi="Times New Roman" w:cs="Times New Roman"/>
                <w:color w:val="auto"/>
              </w:rPr>
              <w:t xml:space="preserve">Врач – стационара приемно-диагностического, </w:t>
            </w:r>
            <w:r w:rsidRPr="00806D49">
              <w:rPr>
                <w:rFonts w:ascii="Times New Roman" w:hAnsi="Times New Roman" w:cs="Times New Roman"/>
                <w:color w:val="auto"/>
              </w:rPr>
              <w:t>диагностического, лечебного  отделения, кабинета)</w:t>
            </w:r>
          </w:p>
        </w:tc>
        <w:tc>
          <w:tcPr>
            <w:tcW w:w="6654" w:type="dxa"/>
            <w:tcBorders>
              <w:top w:val="single" w:sz="4" w:space="0" w:color="auto"/>
              <w:left w:val="nil"/>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Число выполненных исследований, процедур</w:t>
            </w: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при выполнении основных фун</w:t>
            </w:r>
            <w:r>
              <w:rPr>
                <w:rFonts w:ascii="Times New Roman" w:hAnsi="Times New Roman" w:cs="Times New Roman"/>
                <w:color w:val="auto"/>
              </w:rPr>
              <w:t>к</w:t>
            </w:r>
            <w:r w:rsidRPr="00806D49">
              <w:rPr>
                <w:rFonts w:ascii="Times New Roman" w:hAnsi="Times New Roman" w:cs="Times New Roman"/>
                <w:color w:val="auto"/>
              </w:rPr>
              <w:t>ций, негативно повлиявшее на лечения или повлекшее финансовые санкции (по результатам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Нарушения по срокам и достоверности исполнения приказов, поручений, отчетов, предоставления информации</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документации (по данным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 </w:t>
            </w:r>
            <w:r>
              <w:rPr>
                <w:rFonts w:ascii="Times New Roman" w:hAnsi="Times New Roman" w:cs="Times New Roman"/>
                <w:color w:val="auto"/>
              </w:rPr>
              <w:t>4</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Врач – стационара (дежуранта)</w:t>
            </w:r>
          </w:p>
        </w:tc>
        <w:tc>
          <w:tcPr>
            <w:tcW w:w="6654"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Число дежурств (законченных случаев)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nil"/>
              <w:bottom w:val="single" w:sz="4" w:space="0" w:color="auto"/>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Число операций</w:t>
            </w: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Ненадлежащее КМП, негативно повлиявшее на исход лечения или повлекшее финансовые санкции (по данным оценки КМП, ЭКМП, МЭЭ)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Осложнение основного заболевания в результате лечения (количество пациентов с осложнением от общего количества пациентов)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 Нарушения по срокам и достоверности исполнения приказов, поручений, отчетов, предоставления информации</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медицинской документации (по данным оценки КМП, ЭКМП, МЭЭ) в % от числа проверенных (но не менее 20% медкарт выбывших пациентов)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435"/>
        </w:trPr>
        <w:tc>
          <w:tcPr>
            <w:tcW w:w="700"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 </w:t>
            </w:r>
            <w:r>
              <w:rPr>
                <w:rFonts w:ascii="Times New Roman" w:hAnsi="Times New Roman" w:cs="Times New Roman"/>
                <w:color w:val="auto"/>
              </w:rPr>
              <w:t>5</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Медицинская сестра (диагностического, лечебного  отделения, кабинета)</w:t>
            </w:r>
          </w:p>
        </w:tc>
        <w:tc>
          <w:tcPr>
            <w:tcW w:w="6654" w:type="dxa"/>
            <w:tcBorders>
              <w:top w:val="single" w:sz="4" w:space="0" w:color="auto"/>
              <w:left w:val="nil"/>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Число выполненных исследований, процедур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при выполнении основных фунций, негативно повлиявшее на лечения или повлекшее финансовые санкции (по результатам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Нарушение установленных санитарных норм и правил  (по результатам проверок)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документации (по данным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 </w:t>
            </w:r>
            <w:r>
              <w:rPr>
                <w:rFonts w:ascii="Times New Roman" w:hAnsi="Times New Roman" w:cs="Times New Roman"/>
                <w:color w:val="auto"/>
              </w:rPr>
              <w:t>6</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Медицинская сестра постовая (коечного  отделения)</w:t>
            </w:r>
          </w:p>
        </w:tc>
        <w:tc>
          <w:tcPr>
            <w:tcW w:w="6654" w:type="dxa"/>
            <w:vMerge w:val="restart"/>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Число коек на посту, число исследований, процедур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875C1">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при выполнении основных фун</w:t>
            </w:r>
            <w:r>
              <w:rPr>
                <w:rFonts w:ascii="Times New Roman" w:hAnsi="Times New Roman" w:cs="Times New Roman"/>
                <w:color w:val="auto"/>
              </w:rPr>
              <w:t>к</w:t>
            </w:r>
            <w:r w:rsidRPr="00806D49">
              <w:rPr>
                <w:rFonts w:ascii="Times New Roman" w:hAnsi="Times New Roman" w:cs="Times New Roman"/>
                <w:color w:val="auto"/>
              </w:rPr>
              <w:t>ций, негативно повлиявшее на лечения или повлекшее финансовые санкции (по результатам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Нарушение установленных санитарных норм и правил  (по результатам проверок)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документации (по данным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val="restart"/>
            <w:tcBorders>
              <w:top w:val="single" w:sz="4" w:space="0" w:color="auto"/>
              <w:left w:val="single" w:sz="4" w:space="0" w:color="auto"/>
              <w:bottom w:val="single" w:sz="4" w:space="0" w:color="auto"/>
              <w:right w:val="single" w:sz="4" w:space="0" w:color="auto"/>
            </w:tcBorders>
            <w:noWrap/>
          </w:tcPr>
          <w:p w:rsidR="00DF7C1D" w:rsidRDefault="00DF7C1D" w:rsidP="00806D49">
            <w:pPr>
              <w:widowControl/>
              <w:jc w:val="center"/>
              <w:rPr>
                <w:rFonts w:ascii="Times New Roman" w:hAnsi="Times New Roman" w:cs="Times New Roman"/>
                <w:color w:val="auto"/>
              </w:rPr>
            </w:pPr>
          </w:p>
          <w:p w:rsidR="00DF7C1D" w:rsidRPr="00806D49" w:rsidRDefault="00DF7C1D" w:rsidP="00806D49">
            <w:pPr>
              <w:widowControl/>
              <w:jc w:val="center"/>
              <w:rPr>
                <w:rFonts w:ascii="Times New Roman" w:hAnsi="Times New Roman" w:cs="Times New Roman"/>
                <w:color w:val="auto"/>
              </w:rPr>
            </w:pPr>
            <w:r>
              <w:rPr>
                <w:rFonts w:ascii="Times New Roman" w:hAnsi="Times New Roman" w:cs="Times New Roman"/>
                <w:color w:val="auto"/>
              </w:rPr>
              <w:t>7</w:t>
            </w:r>
            <w:r w:rsidRPr="00806D49">
              <w:rPr>
                <w:rFonts w:ascii="Times New Roman" w:hAnsi="Times New Roman" w:cs="Times New Roman"/>
                <w:color w:val="auto"/>
              </w:rPr>
              <w:t> </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Default="00DF7C1D" w:rsidP="00806D49">
            <w:pPr>
              <w:widowControl/>
              <w:rPr>
                <w:rFonts w:ascii="Times New Roman" w:hAnsi="Times New Roman" w:cs="Times New Roman"/>
                <w:color w:val="auto"/>
              </w:rPr>
            </w:pPr>
          </w:p>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Старшая медицин</w:t>
            </w:r>
            <w:r>
              <w:rPr>
                <w:rFonts w:ascii="Times New Roman" w:hAnsi="Times New Roman" w:cs="Times New Roman"/>
                <w:color w:val="auto"/>
              </w:rPr>
              <w:t>с</w:t>
            </w:r>
            <w:r w:rsidRPr="00806D49">
              <w:rPr>
                <w:rFonts w:ascii="Times New Roman" w:hAnsi="Times New Roman" w:cs="Times New Roman"/>
                <w:color w:val="auto"/>
              </w:rPr>
              <w:t>кая сестра стационар</w:t>
            </w:r>
            <w:r>
              <w:rPr>
                <w:rFonts w:ascii="Times New Roman" w:hAnsi="Times New Roman" w:cs="Times New Roman"/>
                <w:color w:val="auto"/>
              </w:rPr>
              <w:t>о</w:t>
            </w:r>
            <w:r w:rsidRPr="00806D49">
              <w:rPr>
                <w:rFonts w:ascii="Times New Roman" w:hAnsi="Times New Roman" w:cs="Times New Roman"/>
                <w:color w:val="auto"/>
              </w:rPr>
              <w:t>в</w:t>
            </w: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Обоснованные жалобы на организацию деятельности среднего и младшего медперсонала</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при выполнении основных фунций, негативно повлиявшее на лечения или повлекшее финансовые санкции (по результатам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Нарушение установленных санитарных норм и правил  (по результатам проверок)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Нарушение сроков и дефекты ведения документации (по данным оценки КМП, ЭКМП, МЭЭ и т.д.) (число случаев)</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806D49">
        <w:trPr>
          <w:trHeight w:val="315"/>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Соблюдение норм медицинской этики и деонтологии </w:t>
            </w:r>
          </w:p>
        </w:tc>
      </w:tr>
      <w:tr w:rsidR="00DF7C1D" w:rsidRPr="00806D49" w:rsidTr="00806D49">
        <w:trPr>
          <w:trHeight w:val="276"/>
        </w:trPr>
        <w:tc>
          <w:tcPr>
            <w:tcW w:w="700"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r>
      <w:tr w:rsidR="00DF7C1D" w:rsidRPr="00806D49" w:rsidTr="00A23D2B">
        <w:trPr>
          <w:trHeight w:val="820"/>
        </w:trPr>
        <w:tc>
          <w:tcPr>
            <w:tcW w:w="700" w:type="dxa"/>
            <w:vMerge w:val="restart"/>
            <w:tcBorders>
              <w:top w:val="single" w:sz="4" w:space="0" w:color="auto"/>
              <w:left w:val="single" w:sz="4" w:space="0" w:color="auto"/>
              <w:bottom w:val="nil"/>
              <w:right w:val="single" w:sz="4" w:space="0" w:color="auto"/>
            </w:tcBorders>
            <w:noWrap/>
            <w:vAlign w:val="center"/>
          </w:tcPr>
          <w:p w:rsidR="00DF7C1D" w:rsidRPr="00806D49" w:rsidRDefault="00DF7C1D" w:rsidP="00806D49">
            <w:pPr>
              <w:widowControl/>
              <w:jc w:val="center"/>
              <w:rPr>
                <w:rFonts w:ascii="Times New Roman" w:hAnsi="Times New Roman" w:cs="Times New Roman"/>
                <w:color w:val="auto"/>
              </w:rPr>
            </w:pPr>
            <w:r>
              <w:rPr>
                <w:rFonts w:ascii="Times New Roman" w:hAnsi="Times New Roman" w:cs="Times New Roman"/>
                <w:color w:val="auto"/>
              </w:rPr>
              <w:t>8</w:t>
            </w:r>
            <w:r w:rsidRPr="00806D49">
              <w:rPr>
                <w:rFonts w:ascii="Times New Roman" w:hAnsi="Times New Roman" w:cs="Times New Roman"/>
                <w:color w:val="auto"/>
              </w:rPr>
              <w:t> </w:t>
            </w:r>
          </w:p>
        </w:tc>
        <w:tc>
          <w:tcPr>
            <w:tcW w:w="2254" w:type="dxa"/>
            <w:vMerge w:val="restart"/>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jc w:val="center"/>
              <w:rPr>
                <w:rFonts w:ascii="Times New Roman" w:hAnsi="Times New Roman" w:cs="Times New Roman"/>
                <w:color w:val="auto"/>
              </w:rPr>
            </w:pPr>
            <w:r w:rsidRPr="00806D49">
              <w:rPr>
                <w:rFonts w:ascii="Times New Roman" w:hAnsi="Times New Roman" w:cs="Times New Roman"/>
                <w:color w:val="auto"/>
              </w:rPr>
              <w:t xml:space="preserve">Заведующий  отделением, кабинетом </w:t>
            </w:r>
          </w:p>
        </w:tc>
        <w:tc>
          <w:tcPr>
            <w:tcW w:w="6654" w:type="dxa"/>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Выполнение отедением утвержденных объемов медицинской помощи в рамках Программы госгарантий (госпитализаций)</w:t>
            </w:r>
          </w:p>
        </w:tc>
      </w:tr>
      <w:tr w:rsidR="00DF7C1D" w:rsidRPr="00806D49" w:rsidTr="00A23D2B">
        <w:trPr>
          <w:trHeight w:val="630"/>
        </w:trPr>
        <w:tc>
          <w:tcPr>
            <w:tcW w:w="700" w:type="dxa"/>
            <w:vMerge/>
            <w:tcBorders>
              <w:left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nil"/>
              <w:bottom w:val="single" w:sz="4" w:space="0" w:color="auto"/>
              <w:right w:val="single" w:sz="4" w:space="0" w:color="auto"/>
            </w:tcBorders>
            <w:noWrap/>
            <w:vAlign w:val="center"/>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Необоснованное превышение сроков госпитализации (число случаев)</w:t>
            </w:r>
          </w:p>
        </w:tc>
      </w:tr>
      <w:tr w:rsidR="00DF7C1D" w:rsidRPr="00806D49" w:rsidTr="00A23D2B">
        <w:trPr>
          <w:trHeight w:val="595"/>
        </w:trPr>
        <w:tc>
          <w:tcPr>
            <w:tcW w:w="700" w:type="dxa"/>
            <w:vMerge/>
            <w:tcBorders>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Число лично пролеченных пациентов (законченных случаев) </w:t>
            </w:r>
          </w:p>
        </w:tc>
      </w:tr>
      <w:tr w:rsidR="00DF7C1D" w:rsidRPr="00806D49" w:rsidTr="00A23D2B">
        <w:trPr>
          <w:trHeight w:val="595"/>
        </w:trPr>
        <w:tc>
          <w:tcPr>
            <w:tcW w:w="700" w:type="dxa"/>
            <w:vMerge/>
            <w:tcBorders>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noWrap/>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Выполнение подразделением утвержденных объемов</w:t>
            </w:r>
          </w:p>
        </w:tc>
      </w:tr>
      <w:tr w:rsidR="00DF7C1D" w:rsidRPr="00806D49" w:rsidTr="00A23D2B">
        <w:trPr>
          <w:trHeight w:val="640"/>
        </w:trPr>
        <w:tc>
          <w:tcPr>
            <w:tcW w:w="700" w:type="dxa"/>
            <w:vMerge/>
            <w:tcBorders>
              <w:left w:val="single" w:sz="4" w:space="0" w:color="auto"/>
              <w:bottom w:val="nil"/>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Выполнено лично: процедур, исследований, консультировано или пролечено пациентов</w:t>
            </w:r>
          </w:p>
        </w:tc>
      </w:tr>
      <w:tr w:rsidR="00DF7C1D" w:rsidRPr="00806D49" w:rsidTr="00A23D2B">
        <w:trPr>
          <w:trHeight w:val="315"/>
        </w:trPr>
        <w:tc>
          <w:tcPr>
            <w:tcW w:w="700" w:type="dxa"/>
            <w:vMerge/>
            <w:tcBorders>
              <w:left w:val="single" w:sz="4" w:space="0" w:color="auto"/>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nil"/>
              <w:bottom w:val="single" w:sz="4" w:space="0" w:color="auto"/>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Число операций</w:t>
            </w:r>
          </w:p>
        </w:tc>
      </w:tr>
      <w:tr w:rsidR="00DF7C1D" w:rsidRPr="00806D49" w:rsidTr="00A23D2B">
        <w:trPr>
          <w:trHeight w:val="490"/>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Обоснованные жалобы </w:t>
            </w:r>
          </w:p>
        </w:tc>
      </w:tr>
      <w:tr w:rsidR="00DF7C1D" w:rsidRPr="00806D49" w:rsidTr="00A23D2B">
        <w:trPr>
          <w:trHeight w:val="1100"/>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Ненадлежащее основных функций подразделения, КМП, негативно повлиявшее на исход лечения или повлекшее финансовые санкции (по данным оценки КМП, ЭКМП, МЭЭ) (число случаев)</w:t>
            </w:r>
          </w:p>
        </w:tc>
      </w:tr>
      <w:tr w:rsidR="00DF7C1D" w:rsidRPr="00806D49" w:rsidTr="00A23D2B">
        <w:trPr>
          <w:trHeight w:val="550"/>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Нарушения в организации ЭВН (по оценке ВК, ФСС, и пр.) (число случаев)</w:t>
            </w:r>
          </w:p>
        </w:tc>
      </w:tr>
      <w:tr w:rsidR="00DF7C1D" w:rsidRPr="00806D49" w:rsidTr="00A23D2B">
        <w:trPr>
          <w:trHeight w:val="550"/>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Расхождение клинических и патологоанатомических диагнозов по III категории</w:t>
            </w:r>
          </w:p>
        </w:tc>
      </w:tr>
      <w:tr w:rsidR="00DF7C1D" w:rsidRPr="00806D49" w:rsidTr="00A23D2B">
        <w:trPr>
          <w:trHeight w:val="815"/>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Осложнение основного заболевания в результате лечения (количество пациентов с осложнением от общего количества пациентов)</w:t>
            </w:r>
          </w:p>
        </w:tc>
      </w:tr>
      <w:tr w:rsidR="00DF7C1D" w:rsidRPr="00806D49" w:rsidTr="00A23D2B">
        <w:trPr>
          <w:trHeight w:val="815"/>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Гнойно-септические осложнения после плановых операций (количество пациентов с осложнением от общего прооперированных пациентов)</w:t>
            </w:r>
          </w:p>
        </w:tc>
      </w:tr>
      <w:tr w:rsidR="00DF7C1D" w:rsidRPr="00806D49" w:rsidTr="00A23D2B">
        <w:trPr>
          <w:trHeight w:val="685"/>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 xml:space="preserve"> Нарушения по срокам и достоверности исполнения приказов, поручений, отчетов, предоставления информации</w:t>
            </w:r>
          </w:p>
        </w:tc>
      </w:tr>
      <w:tr w:rsidR="00DF7C1D" w:rsidRPr="00806D49" w:rsidTr="00A23D2B">
        <w:trPr>
          <w:trHeight w:val="1175"/>
        </w:trPr>
        <w:tc>
          <w:tcPr>
            <w:tcW w:w="700" w:type="dxa"/>
            <w:vMerge/>
            <w:tcBorders>
              <w:left w:val="single" w:sz="4" w:space="0" w:color="auto"/>
              <w:bottom w:val="nil"/>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Дефекты ведения медицинской документации (по данным оценки КМП, ЭКМП, МЭЭ) в % от числа проверенных (но не менее 20% медкарт выбывших пациентов)</w:t>
            </w:r>
          </w:p>
        </w:tc>
      </w:tr>
      <w:tr w:rsidR="00DF7C1D" w:rsidRPr="00806D49" w:rsidTr="00806D49">
        <w:trPr>
          <w:trHeight w:val="550"/>
        </w:trPr>
        <w:tc>
          <w:tcPr>
            <w:tcW w:w="700" w:type="dxa"/>
            <w:vMerge/>
            <w:tcBorders>
              <w:left w:val="single" w:sz="4" w:space="0" w:color="auto"/>
              <w:bottom w:val="single" w:sz="4" w:space="0" w:color="auto"/>
              <w:right w:val="single" w:sz="4" w:space="0" w:color="auto"/>
            </w:tcBorders>
            <w:noWrap/>
            <w:vAlign w:val="bottom"/>
          </w:tcPr>
          <w:p w:rsidR="00DF7C1D" w:rsidRPr="00806D49" w:rsidRDefault="00DF7C1D" w:rsidP="00806D49">
            <w:pPr>
              <w:widowControl/>
              <w:rPr>
                <w:rFonts w:ascii="Times New Roman" w:hAnsi="Times New Roman" w:cs="Times New Roman"/>
                <w:color w:val="auto"/>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F7C1D" w:rsidRPr="00806D49" w:rsidRDefault="00DF7C1D" w:rsidP="00806D49">
            <w:pPr>
              <w:widowControl/>
              <w:rPr>
                <w:rFonts w:ascii="Times New Roman" w:hAnsi="Times New Roman" w:cs="Times New Roman"/>
                <w:color w:val="auto"/>
              </w:rPr>
            </w:pPr>
          </w:p>
        </w:tc>
        <w:tc>
          <w:tcPr>
            <w:tcW w:w="6654" w:type="dxa"/>
            <w:tcBorders>
              <w:top w:val="single" w:sz="4" w:space="0" w:color="auto"/>
              <w:left w:val="single" w:sz="4" w:space="0" w:color="auto"/>
              <w:bottom w:val="single" w:sz="4" w:space="0" w:color="auto"/>
              <w:right w:val="single" w:sz="4" w:space="0" w:color="auto"/>
            </w:tcBorders>
          </w:tcPr>
          <w:p w:rsidR="00DF7C1D" w:rsidRPr="00806D49" w:rsidRDefault="00DF7C1D" w:rsidP="00806D49">
            <w:pPr>
              <w:widowControl/>
              <w:rPr>
                <w:rFonts w:ascii="Times New Roman" w:hAnsi="Times New Roman" w:cs="Times New Roman"/>
                <w:color w:val="auto"/>
              </w:rPr>
            </w:pPr>
            <w:r w:rsidRPr="00806D49">
              <w:rPr>
                <w:rFonts w:ascii="Times New Roman" w:hAnsi="Times New Roman" w:cs="Times New Roman"/>
                <w:color w:val="auto"/>
              </w:rPr>
              <w:t>Соблюдение норм медицинской этики и деонтологии (по результатам расследования)</w:t>
            </w:r>
          </w:p>
        </w:tc>
      </w:tr>
    </w:tbl>
    <w:p w:rsidR="00DF7C1D" w:rsidRPr="00806D49" w:rsidRDefault="00DF7C1D" w:rsidP="00806D49">
      <w:pPr>
        <w:rPr>
          <w:rFonts w:ascii="Times New Roman" w:hAnsi="Times New Roman" w:cs="Times New Roman"/>
        </w:rPr>
      </w:pPr>
    </w:p>
    <w:p w:rsidR="00DF7C1D" w:rsidRPr="00A23D2B" w:rsidRDefault="00DF7C1D" w:rsidP="00A23D2B">
      <w:pPr>
        <w:suppressAutoHyphens/>
        <w:autoSpaceDN w:val="0"/>
        <w:spacing w:line="100" w:lineRule="atLeast"/>
        <w:jc w:val="center"/>
        <w:textAlignment w:val="baseline"/>
        <w:rPr>
          <w:rFonts w:ascii="Times New Roman" w:hAnsi="Times New Roman" w:cs="Times New Roman"/>
          <w:b/>
          <w:bCs/>
          <w:kern w:val="3"/>
        </w:rPr>
      </w:pPr>
      <w:r>
        <w:rPr>
          <w:rFonts w:ascii="Times New Roman" w:hAnsi="Times New Roman" w:cs="Times New Roman"/>
        </w:rPr>
        <w:t xml:space="preserve">7.2. </w:t>
      </w:r>
      <w:r w:rsidRPr="00A23D2B">
        <w:rPr>
          <w:rFonts w:ascii="Times New Roman" w:hAnsi="Times New Roman" w:cs="Times New Roman"/>
          <w:b/>
          <w:bCs/>
          <w:kern w:val="3"/>
        </w:rPr>
        <w:t>Показатели эффективности деятельности  работников  амбулаторно-поликлинических подразделений, обслуживающих взрослое население.</w:t>
      </w:r>
    </w:p>
    <w:p w:rsidR="00DF7C1D" w:rsidRPr="00EB3154" w:rsidRDefault="00DF7C1D" w:rsidP="00A23D2B">
      <w:pPr>
        <w:suppressAutoHyphens/>
        <w:autoSpaceDN w:val="0"/>
        <w:spacing w:line="100" w:lineRule="atLeast"/>
        <w:jc w:val="center"/>
        <w:textAlignment w:val="baseline"/>
        <w:rPr>
          <w:rFonts w:ascii="Arial" w:hAnsi="Arial" w:cs="Arial"/>
          <w:kern w:val="3"/>
          <w:sz w:val="21"/>
          <w:szCs w:val="21"/>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2"/>
        <w:gridCol w:w="1966"/>
        <w:gridCol w:w="595"/>
        <w:gridCol w:w="6606"/>
      </w:tblGrid>
      <w:tr w:rsidR="00DF7C1D" w:rsidRPr="00011E16" w:rsidTr="00A23D2B">
        <w:tc>
          <w:tcPr>
            <w:tcW w:w="642"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N п/п</w:t>
            </w:r>
          </w:p>
        </w:tc>
        <w:tc>
          <w:tcPr>
            <w:tcW w:w="1966"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Наименование группы должностей</w:t>
            </w:r>
          </w:p>
        </w:tc>
        <w:tc>
          <w:tcPr>
            <w:tcW w:w="595"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p>
        </w:tc>
        <w:tc>
          <w:tcPr>
            <w:tcW w:w="6606"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Показатели эффективности деятельности</w:t>
            </w:r>
          </w:p>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по группе должностей</w:t>
            </w:r>
          </w:p>
        </w:tc>
      </w:tr>
      <w:tr w:rsidR="00DF7C1D" w:rsidRPr="00011E16" w:rsidTr="00A23D2B">
        <w:trPr>
          <w:trHeight w:val="577"/>
        </w:trPr>
        <w:tc>
          <w:tcPr>
            <w:tcW w:w="642"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1.</w:t>
            </w:r>
          </w:p>
        </w:tc>
        <w:tc>
          <w:tcPr>
            <w:tcW w:w="1966"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Pr>
                <w:rFonts w:ascii="Times New Roman" w:hAnsi="Times New Roman" w:cs="Times New Roman"/>
                <w:kern w:val="3"/>
              </w:rPr>
              <w:t>Врач-терапевт, в</w:t>
            </w:r>
            <w:r w:rsidRPr="00A23D2B">
              <w:rPr>
                <w:rFonts w:ascii="Times New Roman" w:hAnsi="Times New Roman" w:cs="Times New Roman"/>
                <w:kern w:val="3"/>
              </w:rPr>
              <w:t>рач-терапевт участковый, врач общеврачебной практики (ОВП)</w:t>
            </w:r>
          </w:p>
        </w:tc>
        <w:tc>
          <w:tcPr>
            <w:tcW w:w="7201" w:type="dxa"/>
            <w:gridSpan w:val="2"/>
            <w:tcMar>
              <w:top w:w="0" w:type="dxa"/>
              <w:left w:w="10" w:type="dxa"/>
              <w:bottom w:w="0" w:type="dxa"/>
              <w:right w:w="10" w:type="dxa"/>
            </w:tcMar>
          </w:tcPr>
          <w:tbl>
            <w:tblPr>
              <w:tblW w:w="11835" w:type="dxa"/>
              <w:tblLayout w:type="fixed"/>
              <w:tblCellMar>
                <w:left w:w="10" w:type="dxa"/>
                <w:right w:w="10" w:type="dxa"/>
              </w:tblCellMar>
              <w:tblLook w:val="0000"/>
            </w:tblPr>
            <w:tblGrid>
              <w:gridCol w:w="595"/>
              <w:gridCol w:w="8905"/>
              <w:gridCol w:w="814"/>
              <w:gridCol w:w="1521"/>
            </w:tblGrid>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w:t>
                  </w:r>
                </w:p>
              </w:tc>
              <w:tc>
                <w:tcPr>
                  <w:tcW w:w="8905"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Выполнение утвержденных объемов по амбулаторно-</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поликлинической помощи </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2</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Доля посещений с профилактической целью от общего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числа посещений</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3</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Уровень госпитализации населения на участке</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4</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Обоснованные устные и письменные жалобы от пациентов</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(рассмотренные врачебной комиссией) </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5</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Отсутствие необоснованной выписки лекарственных </w:t>
                  </w:r>
                </w:p>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препаратов и изделий медицинского назначения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(рассмотренные врачебной комиссией)</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6</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Отсутствие запущенных случаев онкологических</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заболеваний в части управляемых причин</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7</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Отсутствие осложнений и декомпенсированных форм СД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в части управляемых причин</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8</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Охват взрослого населения диспансерным наблюдением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(подлежащего наблюдению)</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9</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Охват диспансеризацией определенных групп взрослого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населения</w:t>
                  </w:r>
                </w:p>
              </w:tc>
            </w:tr>
            <w:tr w:rsidR="00DF7C1D" w:rsidRPr="00A23D2B" w:rsidTr="00A23D2B">
              <w:trPr>
                <w:gridAfter w:val="2"/>
                <w:wAfter w:w="2335" w:type="dxa"/>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10</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Отсутствие дефектов в оформлении медицинской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документации</w:t>
                  </w:r>
                </w:p>
              </w:tc>
            </w:tr>
            <w:tr w:rsidR="00DF7C1D" w:rsidRPr="00A23D2B" w:rsidTr="00A23D2B">
              <w:trPr>
                <w:gridAfter w:val="2"/>
                <w:wAfter w:w="2335" w:type="dxa"/>
                <w:trHeight w:val="318"/>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11</w:t>
                  </w:r>
                </w:p>
              </w:tc>
              <w:tc>
                <w:tcPr>
                  <w:tcW w:w="8905"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Соблюдение норм медицинской этики и деонтологии</w:t>
                  </w:r>
                </w:p>
              </w:tc>
            </w:tr>
            <w:tr w:rsidR="00DF7C1D" w:rsidRPr="00A23D2B" w:rsidTr="00A23D2B">
              <w:trPr>
                <w:trHeight w:val="120"/>
              </w:trPr>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12</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13</w:t>
                  </w:r>
                </w:p>
              </w:tc>
              <w:tc>
                <w:tcPr>
                  <w:tcW w:w="89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Охват населения вакцинопрофилактикой</w:t>
                  </w:r>
                  <w:r>
                    <w:rPr>
                      <w:rFonts w:ascii="Times New Roman" w:hAnsi="Times New Roman" w:cs="Times New Roman"/>
                      <w:kern w:val="3"/>
                    </w:rPr>
                    <w:t>.</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Охват населения флюорографическим обследованием</w:t>
                  </w:r>
                </w:p>
              </w:tc>
              <w:tc>
                <w:tcPr>
                  <w:tcW w:w="814" w:type="dxa"/>
                  <w:tcBorders>
                    <w:top w:val="single" w:sz="4" w:space="0" w:color="00000A"/>
                    <w:left w:val="nil"/>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b/>
                      <w:bCs/>
                      <w:kern w:val="3"/>
                    </w:rPr>
                  </w:pPr>
                  <w:r w:rsidRPr="00A23D2B">
                    <w:rPr>
                      <w:rFonts w:ascii="Times New Roman" w:hAnsi="Times New Roman" w:cs="Times New Roman"/>
                      <w:b/>
                      <w:bCs/>
                      <w:kern w:val="3"/>
                    </w:rPr>
                    <w:t>1</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10,00%</w:t>
                  </w:r>
                </w:p>
              </w:tc>
            </w:tr>
          </w:tbl>
          <w:p w:rsidR="00DF7C1D" w:rsidRPr="00A23D2B" w:rsidRDefault="00DF7C1D" w:rsidP="00A23D2B">
            <w:pPr>
              <w:suppressAutoHyphens/>
              <w:autoSpaceDN w:val="0"/>
              <w:textAlignment w:val="baseline"/>
              <w:rPr>
                <w:rFonts w:ascii="Times New Roman" w:hAnsi="Times New Roman" w:cs="Times New Roman"/>
                <w:kern w:val="3"/>
              </w:rPr>
            </w:pPr>
          </w:p>
        </w:tc>
      </w:tr>
      <w:tr w:rsidR="00DF7C1D" w:rsidRPr="00011E16" w:rsidTr="00A23D2B">
        <w:tc>
          <w:tcPr>
            <w:tcW w:w="642" w:type="dxa"/>
            <w:vMerge w:val="restart"/>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2.</w:t>
            </w:r>
          </w:p>
        </w:tc>
        <w:tc>
          <w:tcPr>
            <w:tcW w:w="1966" w:type="dxa"/>
            <w:vMerge w:val="restart"/>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Врач-специалист, оказывающий амбулаторно-поликлиническую помощь</w:t>
            </w:r>
          </w:p>
        </w:tc>
        <w:tc>
          <w:tcPr>
            <w:tcW w:w="7201" w:type="dxa"/>
            <w:gridSpan w:val="2"/>
            <w:tcMar>
              <w:top w:w="0" w:type="dxa"/>
              <w:left w:w="10" w:type="dxa"/>
              <w:bottom w:w="0" w:type="dxa"/>
              <w:right w:w="10" w:type="dxa"/>
            </w:tcMar>
          </w:tcPr>
          <w:tbl>
            <w:tblPr>
              <w:tblW w:w="1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95"/>
              <w:gridCol w:w="11173"/>
            </w:tblGrid>
            <w:tr w:rsidR="00DF7C1D" w:rsidRPr="00A23D2B" w:rsidTr="00A23D2B">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w:t>
                  </w:r>
                </w:p>
              </w:tc>
              <w:tc>
                <w:tcPr>
                  <w:tcW w:w="111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Выполнение утвержденных объемов по амбулаторно-</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поликлинической помощи и по дневному стационару</w:t>
                  </w:r>
                </w:p>
              </w:tc>
            </w:tr>
            <w:tr w:rsidR="00DF7C1D" w:rsidRPr="00A23D2B" w:rsidTr="00A23D2B">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2</w:t>
                  </w:r>
                </w:p>
              </w:tc>
              <w:tc>
                <w:tcPr>
                  <w:tcW w:w="111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Соблюдение медицинской этики и деонтологии</w:t>
                  </w:r>
                </w:p>
              </w:tc>
            </w:tr>
            <w:tr w:rsidR="00DF7C1D" w:rsidRPr="00A23D2B" w:rsidTr="00A23D2B">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3</w:t>
                  </w:r>
                </w:p>
              </w:tc>
              <w:tc>
                <w:tcPr>
                  <w:tcW w:w="111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Отсутствие дефектов в оформлении медицинской документации</w:t>
                  </w:r>
                </w:p>
              </w:tc>
            </w:tr>
            <w:tr w:rsidR="00DF7C1D" w:rsidRPr="00A23D2B" w:rsidTr="00A23D2B">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4</w:t>
                  </w:r>
                </w:p>
              </w:tc>
              <w:tc>
                <w:tcPr>
                  <w:tcW w:w="111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Охват взрослого населения диспансерным наблюдением (подлежащего наблюдению)</w:t>
                  </w:r>
                </w:p>
              </w:tc>
            </w:tr>
            <w:tr w:rsidR="00DF7C1D" w:rsidRPr="00A23D2B" w:rsidTr="00A23D2B">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5</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6</w:t>
                  </w:r>
                </w:p>
              </w:tc>
              <w:tc>
                <w:tcPr>
                  <w:tcW w:w="111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Обоснованные устные и письменные жалобы от пациентов (рассмотренные врачебной комиссией)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Охват населения флюорографическим обследованием</w:t>
                  </w:r>
                </w:p>
              </w:tc>
            </w:tr>
          </w:tbl>
          <w:p w:rsidR="00DF7C1D" w:rsidRPr="00A23D2B" w:rsidRDefault="00DF7C1D" w:rsidP="00A23D2B">
            <w:pPr>
              <w:suppressAutoHyphens/>
              <w:autoSpaceDN w:val="0"/>
              <w:textAlignment w:val="baseline"/>
              <w:rPr>
                <w:rFonts w:ascii="Times New Roman" w:hAnsi="Times New Roman" w:cs="Times New Roman"/>
                <w:kern w:val="3"/>
              </w:rPr>
            </w:pPr>
          </w:p>
        </w:tc>
      </w:tr>
      <w:tr w:rsidR="00DF7C1D" w:rsidRPr="00011E16" w:rsidTr="00A23D2B">
        <w:tc>
          <w:tcPr>
            <w:tcW w:w="642" w:type="dxa"/>
            <w:vMerge/>
            <w:shd w:val="clear" w:color="auto" w:fill="FFFFFF"/>
            <w:tcMar>
              <w:top w:w="0" w:type="dxa"/>
              <w:left w:w="108" w:type="dxa"/>
              <w:bottom w:w="0" w:type="dxa"/>
              <w:right w:w="108" w:type="dxa"/>
            </w:tcMar>
          </w:tcPr>
          <w:p w:rsidR="00DF7C1D" w:rsidRPr="00A23D2B" w:rsidRDefault="00DF7C1D" w:rsidP="00A23D2B">
            <w:pPr>
              <w:suppressAutoHyphens/>
              <w:autoSpaceDN w:val="0"/>
              <w:textAlignment w:val="baseline"/>
              <w:rPr>
                <w:rFonts w:ascii="Times New Roman" w:hAnsi="Times New Roman" w:cs="Times New Roman"/>
                <w:kern w:val="3"/>
              </w:rPr>
            </w:pPr>
          </w:p>
        </w:tc>
        <w:tc>
          <w:tcPr>
            <w:tcW w:w="1966" w:type="dxa"/>
            <w:vMerge/>
            <w:shd w:val="clear" w:color="auto" w:fill="FFFFFF"/>
            <w:tcMar>
              <w:top w:w="0" w:type="dxa"/>
              <w:left w:w="108" w:type="dxa"/>
              <w:bottom w:w="0" w:type="dxa"/>
              <w:right w:w="108" w:type="dxa"/>
            </w:tcMar>
          </w:tcPr>
          <w:p w:rsidR="00DF7C1D" w:rsidRPr="00A23D2B" w:rsidRDefault="00DF7C1D" w:rsidP="00A23D2B">
            <w:pPr>
              <w:suppressAutoHyphens/>
              <w:autoSpaceDN w:val="0"/>
              <w:textAlignment w:val="baseline"/>
              <w:rPr>
                <w:rFonts w:ascii="Times New Roman" w:hAnsi="Times New Roman" w:cs="Times New Roman"/>
                <w:kern w:val="3"/>
              </w:rPr>
            </w:pPr>
          </w:p>
        </w:tc>
        <w:tc>
          <w:tcPr>
            <w:tcW w:w="595"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p>
        </w:tc>
        <w:tc>
          <w:tcPr>
            <w:tcW w:w="6606"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p>
        </w:tc>
      </w:tr>
      <w:tr w:rsidR="00DF7C1D" w:rsidRPr="00011E16" w:rsidTr="00A23D2B">
        <w:tc>
          <w:tcPr>
            <w:tcW w:w="642"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jc w:val="center"/>
              <w:textAlignment w:val="baseline"/>
              <w:rPr>
                <w:rFonts w:ascii="Times New Roman" w:hAnsi="Times New Roman" w:cs="Times New Roman"/>
                <w:kern w:val="3"/>
              </w:rPr>
            </w:pPr>
            <w:r w:rsidRPr="00A23D2B">
              <w:rPr>
                <w:rFonts w:ascii="Times New Roman" w:hAnsi="Times New Roman" w:cs="Times New Roman"/>
                <w:kern w:val="3"/>
              </w:rPr>
              <w:t>3</w:t>
            </w:r>
          </w:p>
        </w:tc>
        <w:tc>
          <w:tcPr>
            <w:tcW w:w="1966"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Средний медицинский персонал</w:t>
            </w:r>
          </w:p>
        </w:tc>
        <w:tc>
          <w:tcPr>
            <w:tcW w:w="7201" w:type="dxa"/>
            <w:gridSpan w:val="2"/>
            <w:tcMar>
              <w:top w:w="0" w:type="dxa"/>
              <w:left w:w="10" w:type="dxa"/>
              <w:bottom w:w="0" w:type="dxa"/>
              <w:right w:w="10" w:type="dxa"/>
            </w:tcMar>
          </w:tcPr>
          <w:tbl>
            <w:tblPr>
              <w:tblW w:w="11699" w:type="dxa"/>
              <w:tblLayout w:type="fixed"/>
              <w:tblCellMar>
                <w:left w:w="10" w:type="dxa"/>
                <w:right w:w="10" w:type="dxa"/>
              </w:tblCellMar>
              <w:tblLook w:val="0000"/>
            </w:tblPr>
            <w:tblGrid>
              <w:gridCol w:w="595"/>
              <w:gridCol w:w="11104"/>
            </w:tblGrid>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1</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Своевременность и полнота выполнения врачебных назначений</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2</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Соблюдение правил получения, учета и хранения медикаментов и расходных </w:t>
                  </w:r>
                </w:p>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материалов</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3</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Соблюдение санитарно-эпидемиологического режима</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4</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Соблюдение норм медицинской этики и деонтологии</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5</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Своевременность оформления и ведения медицинской документации</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6</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Проведение санитарно-просветительской работы</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7</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bookmarkStart w:id="1" w:name="OLE_LINK1"/>
                  <w:bookmarkStart w:id="2" w:name="OLE_LINK2"/>
                  <w:r w:rsidRPr="00A23D2B">
                    <w:rPr>
                      <w:rFonts w:ascii="Times New Roman" w:hAnsi="Times New Roman" w:cs="Times New Roman"/>
                      <w:kern w:val="3"/>
                    </w:rPr>
                    <w:t xml:space="preserve">Обоснованные устные и письменные жалобы от пациентов </w:t>
                  </w:r>
                  <w:bookmarkEnd w:id="1"/>
                  <w:bookmarkEnd w:id="2"/>
                  <w:r w:rsidRPr="00A23D2B">
                    <w:rPr>
                      <w:rFonts w:ascii="Times New Roman" w:hAnsi="Times New Roman" w:cs="Times New Roman"/>
                      <w:kern w:val="3"/>
                    </w:rPr>
                    <w:t xml:space="preserve">(рассмотренные врачебной комиссией) </w:t>
                  </w:r>
                </w:p>
              </w:tc>
            </w:tr>
            <w:tr w:rsidR="00DF7C1D" w:rsidRPr="00A23D2B" w:rsidTr="00A23D2B">
              <w:tc>
                <w:tcPr>
                  <w:tcW w:w="5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8</w:t>
                  </w:r>
                </w:p>
              </w:tc>
              <w:tc>
                <w:tcPr>
                  <w:tcW w:w="1110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Охват населения вакцинопрофилактикой – для участковых медицинских сестер ( профилактическая работа)</w:t>
                  </w:r>
                </w:p>
              </w:tc>
            </w:tr>
          </w:tbl>
          <w:p w:rsidR="00DF7C1D" w:rsidRPr="00A23D2B" w:rsidRDefault="00DF7C1D" w:rsidP="00A23D2B">
            <w:pPr>
              <w:suppressAutoHyphens/>
              <w:autoSpaceDN w:val="0"/>
              <w:textAlignment w:val="baseline"/>
              <w:rPr>
                <w:rFonts w:ascii="Times New Roman" w:hAnsi="Times New Roman" w:cs="Times New Roman"/>
                <w:kern w:val="3"/>
              </w:rPr>
            </w:pPr>
          </w:p>
        </w:tc>
      </w:tr>
      <w:tr w:rsidR="00DF7C1D" w:rsidRPr="00011E16" w:rsidTr="00A23D2B">
        <w:tc>
          <w:tcPr>
            <w:tcW w:w="642"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4</w:t>
            </w:r>
          </w:p>
        </w:tc>
        <w:tc>
          <w:tcPr>
            <w:tcW w:w="1966" w:type="dxa"/>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Младший медицинский персонал</w:t>
            </w:r>
          </w:p>
        </w:tc>
        <w:tc>
          <w:tcPr>
            <w:tcW w:w="7201" w:type="dxa"/>
            <w:gridSpan w:val="2"/>
            <w:tcMar>
              <w:top w:w="0" w:type="dxa"/>
              <w:left w:w="10" w:type="dxa"/>
              <w:bottom w:w="0" w:type="dxa"/>
              <w:right w:w="10" w:type="dxa"/>
            </w:tcMar>
          </w:tcPr>
          <w:p w:rsidR="00DF7C1D" w:rsidRDefault="00DF7C1D" w:rsidP="00A23D2B">
            <w:pPr>
              <w:numPr>
                <w:ilvl w:val="0"/>
                <w:numId w:val="37"/>
              </w:numPr>
              <w:suppressAutoHyphens/>
              <w:autoSpaceDN w:val="0"/>
              <w:textAlignment w:val="baseline"/>
              <w:rPr>
                <w:rFonts w:ascii="Times New Roman" w:hAnsi="Times New Roman" w:cs="Times New Roman"/>
                <w:kern w:val="3"/>
              </w:rPr>
            </w:pPr>
            <w:r w:rsidRPr="00A23D2B">
              <w:rPr>
                <w:rFonts w:ascii="Times New Roman" w:hAnsi="Times New Roman" w:cs="Times New Roman"/>
                <w:kern w:val="3"/>
              </w:rPr>
              <w:t>Соблюдение санитарно-эпидемиологического режима</w:t>
            </w:r>
            <w:r>
              <w:rPr>
                <w:rFonts w:ascii="Times New Roman" w:hAnsi="Times New Roman" w:cs="Times New Roman"/>
                <w:kern w:val="3"/>
              </w:rPr>
              <w:t>.</w:t>
            </w:r>
          </w:p>
          <w:p w:rsidR="00DF7C1D" w:rsidRDefault="00DF7C1D" w:rsidP="00A23D2B">
            <w:pPr>
              <w:numPr>
                <w:ilvl w:val="0"/>
                <w:numId w:val="37"/>
              </w:numPr>
              <w:suppressAutoHyphens/>
              <w:autoSpaceDN w:val="0"/>
              <w:textAlignment w:val="baseline"/>
              <w:rPr>
                <w:rFonts w:ascii="Times New Roman" w:hAnsi="Times New Roman" w:cs="Times New Roman"/>
                <w:kern w:val="3"/>
              </w:rPr>
            </w:pPr>
            <w:r w:rsidRPr="00A23D2B">
              <w:rPr>
                <w:rFonts w:ascii="Times New Roman" w:hAnsi="Times New Roman" w:cs="Times New Roman"/>
                <w:kern w:val="3"/>
              </w:rPr>
              <w:t>Соблюдение норм медицинской этики и деонтологии</w:t>
            </w:r>
            <w:r>
              <w:rPr>
                <w:rFonts w:ascii="Times New Roman" w:hAnsi="Times New Roman" w:cs="Times New Roman"/>
                <w:kern w:val="3"/>
              </w:rPr>
              <w:t>.</w:t>
            </w:r>
          </w:p>
          <w:p w:rsidR="00DF7C1D" w:rsidRPr="00A23D2B" w:rsidRDefault="00DF7C1D" w:rsidP="00A23D2B">
            <w:pPr>
              <w:suppressAutoHyphens/>
              <w:autoSpaceDN w:val="0"/>
              <w:ind w:left="225"/>
              <w:textAlignment w:val="baseline"/>
              <w:rPr>
                <w:rFonts w:ascii="Times New Roman" w:hAnsi="Times New Roman" w:cs="Times New Roman"/>
                <w:kern w:val="3"/>
              </w:rPr>
            </w:pPr>
            <w:r>
              <w:rPr>
                <w:rFonts w:ascii="Times New Roman" w:hAnsi="Times New Roman" w:cs="Times New Roman"/>
                <w:kern w:val="3"/>
              </w:rPr>
              <w:t xml:space="preserve">3. </w:t>
            </w:r>
            <w:r w:rsidRPr="00A23D2B">
              <w:rPr>
                <w:rFonts w:ascii="Times New Roman" w:hAnsi="Times New Roman" w:cs="Times New Roman"/>
                <w:kern w:val="3"/>
              </w:rPr>
              <w:t>Обоснованные устные и письменные жалобы от пациентов</w:t>
            </w:r>
          </w:p>
        </w:tc>
      </w:tr>
      <w:tr w:rsidR="00DF7C1D" w:rsidRPr="00011E16" w:rsidTr="00A23D2B">
        <w:tc>
          <w:tcPr>
            <w:tcW w:w="642" w:type="dxa"/>
            <w:vMerge w:val="restart"/>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5</w:t>
            </w:r>
          </w:p>
        </w:tc>
        <w:tc>
          <w:tcPr>
            <w:tcW w:w="1966" w:type="dxa"/>
            <w:vMerge w:val="restart"/>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Иные работники подразделений</w:t>
            </w:r>
          </w:p>
        </w:tc>
        <w:tc>
          <w:tcPr>
            <w:tcW w:w="7201" w:type="dxa"/>
            <w:gridSpan w:val="2"/>
            <w:tcMar>
              <w:top w:w="0" w:type="dxa"/>
              <w:left w:w="10" w:type="dxa"/>
              <w:bottom w:w="0" w:type="dxa"/>
              <w:right w:w="10"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    1 </w:t>
            </w:r>
            <w:r>
              <w:rPr>
                <w:rFonts w:ascii="Times New Roman" w:hAnsi="Times New Roman" w:cs="Times New Roman"/>
                <w:kern w:val="3"/>
              </w:rPr>
              <w:t>.</w:t>
            </w:r>
            <w:r w:rsidRPr="00A23D2B">
              <w:rPr>
                <w:rFonts w:ascii="Times New Roman" w:hAnsi="Times New Roman" w:cs="Times New Roman"/>
                <w:kern w:val="3"/>
              </w:rPr>
              <w:t xml:space="preserve"> Своевременность и полнота выполнения установленных обязанностей</w:t>
            </w:r>
          </w:p>
        </w:tc>
      </w:tr>
      <w:tr w:rsidR="00DF7C1D" w:rsidRPr="00011E16" w:rsidTr="00A23D2B">
        <w:tc>
          <w:tcPr>
            <w:tcW w:w="642" w:type="dxa"/>
            <w:vMerge/>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p>
        </w:tc>
        <w:tc>
          <w:tcPr>
            <w:tcW w:w="1966" w:type="dxa"/>
            <w:vMerge/>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p>
        </w:tc>
        <w:tc>
          <w:tcPr>
            <w:tcW w:w="7201" w:type="dxa"/>
            <w:gridSpan w:val="2"/>
            <w:tcMar>
              <w:top w:w="0" w:type="dxa"/>
              <w:left w:w="10" w:type="dxa"/>
              <w:bottom w:w="0" w:type="dxa"/>
              <w:right w:w="10"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    2</w:t>
            </w:r>
            <w:r>
              <w:rPr>
                <w:rFonts w:ascii="Times New Roman" w:hAnsi="Times New Roman" w:cs="Times New Roman"/>
                <w:kern w:val="3"/>
              </w:rPr>
              <w:t>.</w:t>
            </w:r>
            <w:r w:rsidRPr="00A23D2B">
              <w:rPr>
                <w:rFonts w:ascii="Times New Roman" w:hAnsi="Times New Roman" w:cs="Times New Roman"/>
                <w:kern w:val="3"/>
              </w:rPr>
              <w:t xml:space="preserve">     Соблюдение норм служебной и профессиональной этики</w:t>
            </w:r>
          </w:p>
        </w:tc>
      </w:tr>
      <w:tr w:rsidR="00DF7C1D" w:rsidRPr="00011E16" w:rsidTr="00A23D2B">
        <w:tc>
          <w:tcPr>
            <w:tcW w:w="642" w:type="dxa"/>
            <w:vMerge/>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p>
        </w:tc>
        <w:tc>
          <w:tcPr>
            <w:tcW w:w="1966" w:type="dxa"/>
            <w:vMerge/>
            <w:shd w:val="clear" w:color="auto" w:fill="FFFFFF"/>
            <w:tcMar>
              <w:top w:w="0" w:type="dxa"/>
              <w:left w:w="108" w:type="dxa"/>
              <w:bottom w:w="0" w:type="dxa"/>
              <w:right w:w="108"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p>
        </w:tc>
        <w:tc>
          <w:tcPr>
            <w:tcW w:w="7201" w:type="dxa"/>
            <w:gridSpan w:val="2"/>
            <w:tcMar>
              <w:top w:w="0" w:type="dxa"/>
              <w:left w:w="10" w:type="dxa"/>
              <w:bottom w:w="0" w:type="dxa"/>
              <w:right w:w="10" w:type="dxa"/>
            </w:tcMar>
          </w:tcPr>
          <w:p w:rsidR="00DF7C1D" w:rsidRPr="00A23D2B" w:rsidRDefault="00DF7C1D" w:rsidP="00A23D2B">
            <w:pPr>
              <w:suppressAutoHyphens/>
              <w:autoSpaceDN w:val="0"/>
              <w:spacing w:line="100" w:lineRule="atLeast"/>
              <w:textAlignment w:val="baseline"/>
              <w:rPr>
                <w:rFonts w:ascii="Times New Roman" w:hAnsi="Times New Roman" w:cs="Times New Roman"/>
                <w:kern w:val="3"/>
              </w:rPr>
            </w:pPr>
            <w:r w:rsidRPr="00A23D2B">
              <w:rPr>
                <w:rFonts w:ascii="Times New Roman" w:hAnsi="Times New Roman" w:cs="Times New Roman"/>
                <w:kern w:val="3"/>
              </w:rPr>
              <w:t xml:space="preserve">    3</w:t>
            </w:r>
            <w:r>
              <w:rPr>
                <w:rFonts w:ascii="Times New Roman" w:hAnsi="Times New Roman" w:cs="Times New Roman"/>
                <w:kern w:val="3"/>
              </w:rPr>
              <w:t>.</w:t>
            </w:r>
            <w:r w:rsidRPr="00A23D2B">
              <w:rPr>
                <w:rFonts w:ascii="Times New Roman" w:hAnsi="Times New Roman" w:cs="Times New Roman"/>
                <w:kern w:val="3"/>
              </w:rPr>
              <w:t xml:space="preserve">      Отсутствие нарушений по срокам и достоверности исполнения приказов, поручений. </w:t>
            </w:r>
          </w:p>
        </w:tc>
      </w:tr>
    </w:tbl>
    <w:p w:rsidR="00DF7C1D" w:rsidRPr="00A23D2B" w:rsidRDefault="00DF7C1D" w:rsidP="00A23D2B">
      <w:pPr>
        <w:rPr>
          <w:rFonts w:ascii="Times New Roman" w:hAnsi="Times New Roman" w:cs="Times New Roman"/>
        </w:rPr>
      </w:pPr>
    </w:p>
    <w:p w:rsidR="00DF7C1D" w:rsidRPr="00E047D4" w:rsidRDefault="00DF7C1D" w:rsidP="00E047D4">
      <w:pPr>
        <w:rPr>
          <w:rFonts w:ascii="Times New Roman" w:hAnsi="Times New Roman" w:cs="Times New Roman"/>
        </w:rPr>
      </w:pPr>
      <w:r w:rsidRPr="00E047D4">
        <w:rPr>
          <w:rFonts w:ascii="Times New Roman" w:hAnsi="Times New Roman" w:cs="Times New Roman"/>
        </w:rPr>
        <w:t>7.3 Показатели эффективности деятельности работников амбулаторно-поликлинических подразделений, обслуживания детского населения</w:t>
      </w:r>
    </w:p>
    <w:p w:rsidR="00DF7C1D" w:rsidRPr="00E047D4" w:rsidRDefault="00DF7C1D" w:rsidP="00E047D4">
      <w:pPr>
        <w:rPr>
          <w:rFonts w:ascii="Times New Roman" w:hAnsi="Times New Roman" w:cs="Times New Roman"/>
        </w:rPr>
      </w:pPr>
      <w:r w:rsidRPr="00E047D4">
        <w:rPr>
          <w:rFonts w:ascii="Times New Roman" w:hAnsi="Times New Roman" w:cs="Times New Roma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2607"/>
        <w:gridCol w:w="6237"/>
      </w:tblGrid>
      <w:tr w:rsidR="00DF7C1D" w:rsidRPr="00E047D4" w:rsidTr="00B45B2B">
        <w:tc>
          <w:tcPr>
            <w:tcW w:w="336" w:type="dxa"/>
          </w:tcPr>
          <w:p w:rsidR="00DF7C1D" w:rsidRPr="00E047D4" w:rsidRDefault="00DF7C1D" w:rsidP="00E047D4">
            <w:pPr>
              <w:rPr>
                <w:rFonts w:ascii="Times New Roman" w:hAnsi="Times New Roman" w:cs="Times New Roman"/>
              </w:rPr>
            </w:pPr>
          </w:p>
        </w:tc>
        <w:tc>
          <w:tcPr>
            <w:tcW w:w="2607" w:type="dxa"/>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Показатели</w:t>
            </w:r>
          </w:p>
        </w:tc>
      </w:tr>
      <w:tr w:rsidR="00DF7C1D" w:rsidRPr="00E047D4" w:rsidTr="00B45B2B">
        <w:tc>
          <w:tcPr>
            <w:tcW w:w="336"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1</w:t>
            </w:r>
          </w:p>
        </w:tc>
        <w:tc>
          <w:tcPr>
            <w:tcW w:w="2607"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Врач педиатр участковый</w:t>
            </w:r>
          </w:p>
        </w:tc>
        <w:tc>
          <w:tcPr>
            <w:tcW w:w="6237" w:type="dxa"/>
          </w:tcPr>
          <w:p w:rsidR="00DF7C1D" w:rsidRPr="00E047D4" w:rsidRDefault="00DF7C1D" w:rsidP="00E047D4">
            <w:pPr>
              <w:pStyle w:val="NormalWeb"/>
            </w:pPr>
            <w:r w:rsidRPr="00E047D4">
              <w:t>Выполнение утвержденных объемов по амбулаторно-поликлинической помощи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Процент охвата профилактическими осмотрами детей декретированных возрастов</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Обоснованные устные и письменные жалобы от пациентов (рассмотренные врачебной комиссией)</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Отсутствие необоснованной выписки лекарственных препаратов и изделий медицинского назначения (рассмотренные врачебной комиссией)</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Процент посещений новорожденных в первые три дня после выписки из роддома</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Индекс здоровья детей первого года жизни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Полнота охвата диспансерным наблюдением по нозологическим формам ежеквартально</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Отсутствие дефектов в оформлении медицинской документации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Соблюдение норм медицинской этики и деонтологии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Процент охвата профилактическими прививками.</w:t>
            </w:r>
          </w:p>
        </w:tc>
      </w:tr>
      <w:tr w:rsidR="00DF7C1D" w:rsidRPr="00E047D4" w:rsidTr="00B45B2B">
        <w:tc>
          <w:tcPr>
            <w:tcW w:w="336" w:type="dxa"/>
          </w:tcPr>
          <w:p w:rsidR="00DF7C1D" w:rsidRPr="00E047D4" w:rsidRDefault="00DF7C1D" w:rsidP="00E047D4">
            <w:pPr>
              <w:rPr>
                <w:rFonts w:ascii="Times New Roman" w:hAnsi="Times New Roman" w:cs="Times New Roman"/>
              </w:rPr>
            </w:pPr>
          </w:p>
        </w:tc>
        <w:tc>
          <w:tcPr>
            <w:tcW w:w="2607" w:type="dxa"/>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p>
        </w:tc>
      </w:tr>
      <w:tr w:rsidR="00DF7C1D" w:rsidRPr="00E047D4" w:rsidTr="00B45B2B">
        <w:tc>
          <w:tcPr>
            <w:tcW w:w="336"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2</w:t>
            </w:r>
          </w:p>
        </w:tc>
        <w:tc>
          <w:tcPr>
            <w:tcW w:w="2607"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Врач-специалист, оказывающий амбулаторно-поликлиническую помощь</w:t>
            </w:r>
          </w:p>
        </w:tc>
        <w:tc>
          <w:tcPr>
            <w:tcW w:w="6237" w:type="dxa"/>
          </w:tcPr>
          <w:p w:rsidR="00DF7C1D" w:rsidRPr="00E047D4" w:rsidRDefault="00DF7C1D" w:rsidP="00E047D4">
            <w:pPr>
              <w:rPr>
                <w:rFonts w:ascii="Times New Roman" w:hAnsi="Times New Roman" w:cs="Times New Roman"/>
              </w:rPr>
            </w:pPr>
            <w:r w:rsidRPr="00E047D4">
              <w:rPr>
                <w:rFonts w:ascii="Times New Roman" w:hAnsi="Times New Roman" w:cs="Times New Roman"/>
              </w:rPr>
              <w:t>Выполнение утвержденных объемов по амбулаторно-поликлинической помощи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Соблюдение медицинской этики и деонтологии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Отсутствие дефектов в оформлении медицинской документации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Охват населения диспансерным наблюдением (подлежащего наблюдению)</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Обоснованные устные и письменнык жалобы (рассмотренные врачебной комиссией)</w:t>
            </w:r>
          </w:p>
        </w:tc>
      </w:tr>
      <w:tr w:rsidR="00DF7C1D" w:rsidRPr="00E047D4" w:rsidTr="00B45B2B">
        <w:tc>
          <w:tcPr>
            <w:tcW w:w="336"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3</w:t>
            </w:r>
          </w:p>
        </w:tc>
        <w:tc>
          <w:tcPr>
            <w:tcW w:w="2607"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Средний медицинский персонал</w:t>
            </w:r>
          </w:p>
        </w:tc>
        <w:tc>
          <w:tcPr>
            <w:tcW w:w="6237" w:type="dxa"/>
          </w:tcPr>
          <w:p w:rsidR="00DF7C1D" w:rsidRPr="00E047D4" w:rsidRDefault="00DF7C1D" w:rsidP="00E047D4">
            <w:pPr>
              <w:rPr>
                <w:rFonts w:ascii="Times New Roman" w:hAnsi="Times New Roman" w:cs="Times New Roman"/>
              </w:rPr>
            </w:pPr>
            <w:r w:rsidRPr="00E047D4">
              <w:rPr>
                <w:rFonts w:ascii="Times New Roman" w:hAnsi="Times New Roman" w:cs="Times New Roman"/>
              </w:rPr>
              <w:t>Своевременность и полнота выполнения врачебных назначений</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Соблюдение правил получения, учета и хранения медикаментов и расходных материалов</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Соблюдение санитарно-эпидемиологического режима</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Соблюдение норм медицинской этики и деонтологии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Своевременность оформления и ведения медицинской документации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Проведение санитарно-просветительской работы</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Обоснованные  устные и письменные жалобы (рассмотренные врачебной комиссией)</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Охват населения вакцинопрофилактикой – для участковых медицинских сестер</w:t>
            </w:r>
          </w:p>
        </w:tc>
      </w:tr>
      <w:tr w:rsidR="00DF7C1D" w:rsidRPr="00E047D4" w:rsidTr="00B45B2B">
        <w:tc>
          <w:tcPr>
            <w:tcW w:w="336"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4</w:t>
            </w:r>
          </w:p>
        </w:tc>
        <w:tc>
          <w:tcPr>
            <w:tcW w:w="2607"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Младший медицинский персонал</w:t>
            </w:r>
          </w:p>
        </w:tc>
        <w:tc>
          <w:tcPr>
            <w:tcW w:w="6237" w:type="dxa"/>
          </w:tcPr>
          <w:p w:rsidR="00DF7C1D" w:rsidRPr="00E047D4" w:rsidRDefault="00DF7C1D" w:rsidP="00E047D4">
            <w:pPr>
              <w:rPr>
                <w:rFonts w:ascii="Times New Roman" w:hAnsi="Times New Roman" w:cs="Times New Roman"/>
              </w:rPr>
            </w:pPr>
            <w:r w:rsidRPr="00E047D4">
              <w:rPr>
                <w:rFonts w:ascii="Times New Roman" w:hAnsi="Times New Roman" w:cs="Times New Roman"/>
              </w:rPr>
              <w:t>Соблюдение санитарно-эпидемиологического режима</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Соблюдение норм медицинской этики и деонтологии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rPr>
            </w:pPr>
          </w:p>
        </w:tc>
        <w:tc>
          <w:tcPr>
            <w:tcW w:w="6237" w:type="dxa"/>
          </w:tcPr>
          <w:p w:rsidR="00DF7C1D" w:rsidRPr="00E047D4" w:rsidRDefault="00DF7C1D" w:rsidP="00E047D4">
            <w:pPr>
              <w:pStyle w:val="NormalWeb"/>
            </w:pPr>
            <w:r w:rsidRPr="00E047D4">
              <w:t>Обоснованные  устные и письменные жалобы (рассмотренные врачебной комиссией)</w:t>
            </w:r>
          </w:p>
        </w:tc>
      </w:tr>
      <w:tr w:rsidR="00DF7C1D" w:rsidRPr="00E047D4" w:rsidTr="00B45B2B">
        <w:tc>
          <w:tcPr>
            <w:tcW w:w="336" w:type="dxa"/>
            <w:vMerge w:val="restart"/>
          </w:tcPr>
          <w:p w:rsidR="00DF7C1D" w:rsidRPr="00E047D4" w:rsidRDefault="00DF7C1D" w:rsidP="00E047D4">
            <w:pPr>
              <w:rPr>
                <w:rFonts w:ascii="Times New Roman" w:hAnsi="Times New Roman" w:cs="Times New Roman"/>
              </w:rPr>
            </w:pPr>
            <w:r w:rsidRPr="00E047D4">
              <w:rPr>
                <w:rFonts w:ascii="Times New Roman" w:hAnsi="Times New Roman" w:cs="Times New Roman"/>
              </w:rPr>
              <w:t>5</w:t>
            </w:r>
          </w:p>
        </w:tc>
        <w:tc>
          <w:tcPr>
            <w:tcW w:w="2607" w:type="dxa"/>
            <w:vMerge w:val="restart"/>
          </w:tcPr>
          <w:p w:rsidR="00DF7C1D" w:rsidRPr="00E047D4" w:rsidRDefault="00DF7C1D" w:rsidP="00E047D4">
            <w:pPr>
              <w:rPr>
                <w:rFonts w:ascii="Times New Roman" w:hAnsi="Times New Roman" w:cs="Times New Roman"/>
                <w:highlight w:val="red"/>
              </w:rPr>
            </w:pPr>
            <w:r w:rsidRPr="00E047D4">
              <w:rPr>
                <w:rFonts w:ascii="Times New Roman" w:hAnsi="Times New Roman" w:cs="Times New Roman"/>
              </w:rPr>
              <w:t>Иные работники организации</w:t>
            </w:r>
          </w:p>
        </w:tc>
        <w:tc>
          <w:tcPr>
            <w:tcW w:w="6237" w:type="dxa"/>
          </w:tcPr>
          <w:p w:rsidR="00DF7C1D" w:rsidRPr="00E047D4" w:rsidRDefault="00DF7C1D" w:rsidP="00E047D4">
            <w:pPr>
              <w:pStyle w:val="NormalWeb"/>
              <w:rPr>
                <w:highlight w:val="red"/>
              </w:rPr>
            </w:pPr>
            <w:r w:rsidRPr="00E047D4">
              <w:t>Соблюдение норм служебной и профессиональной этики</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highlight w:val="red"/>
              </w:rPr>
            </w:pPr>
          </w:p>
        </w:tc>
        <w:tc>
          <w:tcPr>
            <w:tcW w:w="6237" w:type="dxa"/>
          </w:tcPr>
          <w:p w:rsidR="00DF7C1D" w:rsidRPr="00E047D4" w:rsidRDefault="00DF7C1D" w:rsidP="00E047D4">
            <w:pPr>
              <w:pStyle w:val="NormalWeb"/>
              <w:rPr>
                <w:highlight w:val="red"/>
              </w:rPr>
            </w:pPr>
            <w:r w:rsidRPr="00E047D4">
              <w:t>Отсутствие нарушений по срокам и достоверности исполнения приказов, поручений</w:t>
            </w:r>
          </w:p>
        </w:tc>
      </w:tr>
      <w:tr w:rsidR="00DF7C1D" w:rsidRPr="00E047D4" w:rsidTr="00B45B2B">
        <w:tc>
          <w:tcPr>
            <w:tcW w:w="336" w:type="dxa"/>
            <w:vMerge/>
          </w:tcPr>
          <w:p w:rsidR="00DF7C1D" w:rsidRPr="00E047D4" w:rsidRDefault="00DF7C1D" w:rsidP="00E047D4">
            <w:pPr>
              <w:rPr>
                <w:rFonts w:ascii="Times New Roman" w:hAnsi="Times New Roman" w:cs="Times New Roman"/>
              </w:rPr>
            </w:pPr>
          </w:p>
        </w:tc>
        <w:tc>
          <w:tcPr>
            <w:tcW w:w="2607" w:type="dxa"/>
            <w:vMerge/>
          </w:tcPr>
          <w:p w:rsidR="00DF7C1D" w:rsidRPr="00E047D4" w:rsidRDefault="00DF7C1D" w:rsidP="00E047D4">
            <w:pPr>
              <w:rPr>
                <w:rFonts w:ascii="Times New Roman" w:hAnsi="Times New Roman" w:cs="Times New Roman"/>
                <w:highlight w:val="red"/>
              </w:rPr>
            </w:pPr>
          </w:p>
        </w:tc>
        <w:tc>
          <w:tcPr>
            <w:tcW w:w="6237" w:type="dxa"/>
          </w:tcPr>
          <w:p w:rsidR="00DF7C1D" w:rsidRPr="00E047D4" w:rsidRDefault="00DF7C1D" w:rsidP="00E047D4">
            <w:pPr>
              <w:pStyle w:val="NormalWeb"/>
              <w:rPr>
                <w:highlight w:val="red"/>
              </w:rPr>
            </w:pPr>
            <w:r w:rsidRPr="00E047D4">
              <w:t>Своевременность и полнота выполнения установленных обязанностей</w:t>
            </w:r>
          </w:p>
        </w:tc>
      </w:tr>
      <w:tr w:rsidR="00DF7C1D" w:rsidTr="00B45B2B">
        <w:tc>
          <w:tcPr>
            <w:tcW w:w="336" w:type="dxa"/>
            <w:vMerge/>
          </w:tcPr>
          <w:p w:rsidR="00DF7C1D" w:rsidRDefault="00DF7C1D" w:rsidP="00B45B2B"/>
        </w:tc>
        <w:tc>
          <w:tcPr>
            <w:tcW w:w="2607" w:type="dxa"/>
            <w:vMerge/>
          </w:tcPr>
          <w:p w:rsidR="00DF7C1D" w:rsidRPr="00B32A72" w:rsidRDefault="00DF7C1D" w:rsidP="00B45B2B">
            <w:pPr>
              <w:rPr>
                <w:highlight w:val="red"/>
              </w:rPr>
            </w:pPr>
          </w:p>
        </w:tc>
        <w:tc>
          <w:tcPr>
            <w:tcW w:w="6237" w:type="dxa"/>
          </w:tcPr>
          <w:p w:rsidR="00DF7C1D" w:rsidRPr="00B32A72" w:rsidRDefault="00DF7C1D" w:rsidP="00B45B2B">
            <w:pPr>
              <w:rPr>
                <w:highlight w:val="red"/>
              </w:rPr>
            </w:pPr>
          </w:p>
        </w:tc>
      </w:tr>
    </w:tbl>
    <w:p w:rsidR="00DF7C1D" w:rsidRPr="006321FA" w:rsidRDefault="00DF7C1D" w:rsidP="00B7407C">
      <w:pPr>
        <w:rPr>
          <w:rFonts w:ascii="Times New Roman" w:hAnsi="Times New Roman" w:cs="Times New Roman"/>
        </w:rPr>
      </w:pP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7.4. Показатели эффективности деятельности работников управленческого и обслуживающего персонала</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p>
    <w:tbl>
      <w:tblPr>
        <w:tblW w:w="9437" w:type="dxa"/>
        <w:tblInd w:w="83" w:type="dxa"/>
        <w:tblLayout w:type="fixed"/>
        <w:tblLook w:val="0000"/>
      </w:tblPr>
      <w:tblGrid>
        <w:gridCol w:w="960"/>
        <w:gridCol w:w="2120"/>
        <w:gridCol w:w="6357"/>
      </w:tblGrid>
      <w:tr w:rsidR="00DF7C1D" w:rsidRPr="00E047D4" w:rsidTr="00B94DEB">
        <w:trPr>
          <w:trHeight w:val="765"/>
        </w:trPr>
        <w:tc>
          <w:tcPr>
            <w:tcW w:w="960" w:type="dxa"/>
            <w:tcBorders>
              <w:top w:val="single" w:sz="4" w:space="0" w:color="000000"/>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 п/п</w:t>
            </w:r>
          </w:p>
        </w:tc>
        <w:tc>
          <w:tcPr>
            <w:tcW w:w="212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Наименование группы должностей</w:t>
            </w:r>
          </w:p>
        </w:tc>
        <w:tc>
          <w:tcPr>
            <w:tcW w:w="6357" w:type="dxa"/>
            <w:tcBorders>
              <w:top w:val="single" w:sz="4" w:space="0" w:color="000000"/>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Показатели эффективности деятельности по группе должностей</w:t>
            </w:r>
          </w:p>
        </w:tc>
      </w:tr>
      <w:tr w:rsidR="00DF7C1D" w:rsidRPr="00E047D4" w:rsidTr="00B94DEB">
        <w:trPr>
          <w:trHeight w:val="3685"/>
        </w:trPr>
        <w:tc>
          <w:tcPr>
            <w:tcW w:w="960" w:type="dxa"/>
            <w:tcBorders>
              <w:left w:val="single" w:sz="4" w:space="0" w:color="000000"/>
            </w:tcBorders>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bCs/>
              </w:rPr>
              <w:t>1</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bCs/>
              </w:rPr>
              <w:t> </w:t>
            </w:r>
          </w:p>
        </w:tc>
        <w:tc>
          <w:tcPr>
            <w:tcW w:w="2120" w:type="dxa"/>
            <w:tcBorders>
              <w:top w:val="single" w:sz="4" w:space="0" w:color="000000"/>
              <w:left w:val="single" w:sz="4" w:space="0" w:color="000000"/>
            </w:tcBorders>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Бухгалтерия</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 </w:t>
            </w:r>
          </w:p>
        </w:tc>
        <w:tc>
          <w:tcPr>
            <w:tcW w:w="6357" w:type="dxa"/>
            <w:tcBorders>
              <w:left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Своевременное предоставление финансовой отчетности в установленные сроки.</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и полнота выполнения установленных обязанностей.</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по срокам и достоверности исполнения приказов, поручений, предоставления информации.</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Выполнение правил внутреннего и трудового распорядка.</w:t>
            </w:r>
          </w:p>
        </w:tc>
      </w:tr>
      <w:tr w:rsidR="00DF7C1D" w:rsidRPr="00E047D4" w:rsidTr="00B94DEB">
        <w:trPr>
          <w:trHeight w:val="3440"/>
        </w:trPr>
        <w:tc>
          <w:tcPr>
            <w:tcW w:w="960" w:type="dxa"/>
            <w:tcBorders>
              <w:top w:val="single" w:sz="4" w:space="0" w:color="000000"/>
              <w:left w:val="single" w:sz="4" w:space="0" w:color="000000"/>
            </w:tcBorders>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bCs/>
              </w:rPr>
              <w:t>2</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bCs/>
              </w:rPr>
              <w:t> </w:t>
            </w:r>
          </w:p>
        </w:tc>
        <w:tc>
          <w:tcPr>
            <w:tcW w:w="2120" w:type="dxa"/>
            <w:tcBorders>
              <w:left w:val="single" w:sz="4" w:space="0" w:color="000000"/>
            </w:tcBorders>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Планово-экономический отдел</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right w:val="single" w:sz="4" w:space="0" w:color="000000"/>
            </w:tcBorders>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Качественное и своевременное выполнение возложенных должностных обязанностей.</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Своевременное и качественное предоставление месячной, квартальной, годовой отчетности и информации по графику.</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Отсутствие нарушений по срокам отчетности и достоверности исполнения приказов, поручений, предоставления информации по графику.</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Выполнение правил внутреннего трудового распорядка</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tc>
      </w:tr>
      <w:tr w:rsidR="00DF7C1D" w:rsidRPr="00E047D4" w:rsidTr="00B94DEB">
        <w:trPr>
          <w:trHeight w:val="1275"/>
        </w:trPr>
        <w:tc>
          <w:tcPr>
            <w:tcW w:w="96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3</w:t>
            </w:r>
          </w:p>
        </w:tc>
        <w:tc>
          <w:tcPr>
            <w:tcW w:w="212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Отдел контроля качества медицинской помощи</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по срокам исполнения приказов и поручений, ответов на обращения и жалобы граждан.</w:t>
            </w:r>
          </w:p>
        </w:tc>
      </w:tr>
      <w:tr w:rsidR="00DF7C1D" w:rsidRPr="00E047D4" w:rsidTr="00B94DEB">
        <w:trPr>
          <w:trHeight w:val="51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подготовки актов, справок и отчетов по результатам плановых и внеплановых проверок.</w:t>
            </w:r>
          </w:p>
        </w:tc>
      </w:tr>
      <w:tr w:rsidR="00DF7C1D" w:rsidRPr="00E047D4" w:rsidTr="00B94DEB">
        <w:trPr>
          <w:trHeight w:val="765"/>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этики и деонтологии в служебной деятельности</w:t>
            </w:r>
          </w:p>
        </w:tc>
      </w:tr>
      <w:tr w:rsidR="00DF7C1D" w:rsidRPr="00E047D4" w:rsidTr="00B94DEB">
        <w:trPr>
          <w:trHeight w:val="1020"/>
        </w:trPr>
        <w:tc>
          <w:tcPr>
            <w:tcW w:w="96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4</w:t>
            </w:r>
          </w:p>
        </w:tc>
        <w:tc>
          <w:tcPr>
            <w:tcW w:w="212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xml:space="preserve"> Отдел организационно-методического обеспечения</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и полнота подготовки документов</w:t>
            </w:r>
          </w:p>
        </w:tc>
      </w:tr>
      <w:tr w:rsidR="00DF7C1D" w:rsidRPr="00E047D4" w:rsidTr="00B94DEB">
        <w:trPr>
          <w:trHeight w:val="102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сроков исполнения приказов и поручений главного врача</w:t>
            </w:r>
          </w:p>
        </w:tc>
      </w:tr>
      <w:tr w:rsidR="00DF7C1D" w:rsidRPr="00E047D4" w:rsidTr="00B94DEB">
        <w:trPr>
          <w:trHeight w:val="765"/>
        </w:trPr>
        <w:tc>
          <w:tcPr>
            <w:tcW w:w="960" w:type="dxa"/>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соблюдения норм служебной и профессиональной этики</w:t>
            </w:r>
          </w:p>
        </w:tc>
      </w:tr>
      <w:tr w:rsidR="00DF7C1D" w:rsidRPr="00E047D4" w:rsidTr="00B94DEB">
        <w:trPr>
          <w:trHeight w:val="51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5</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Отдел медицинского снабжения</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и полнота выполнения установленных обязанностей.</w:t>
            </w:r>
          </w:p>
        </w:tc>
      </w:tr>
      <w:tr w:rsidR="00DF7C1D" w:rsidRPr="00E047D4" w:rsidTr="00B94DEB">
        <w:trPr>
          <w:trHeight w:val="102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tc>
      </w:tr>
      <w:tr w:rsidR="00DF7C1D" w:rsidRPr="00E047D4" w:rsidTr="00B94DEB">
        <w:trPr>
          <w:trHeight w:val="765"/>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по срокам и достоверности исполнения приказов, поручений, отчетов, предоставления информации</w:t>
            </w:r>
          </w:p>
        </w:tc>
      </w:tr>
      <w:tr w:rsidR="00DF7C1D" w:rsidRPr="00E047D4" w:rsidTr="00B94DEB">
        <w:trPr>
          <w:trHeight w:val="765"/>
        </w:trPr>
        <w:tc>
          <w:tcPr>
            <w:tcW w:w="96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6</w:t>
            </w:r>
          </w:p>
        </w:tc>
        <w:tc>
          <w:tcPr>
            <w:tcW w:w="212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Отдел контрактной службы</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по срокам предоставления и опубликования документов</w:t>
            </w:r>
          </w:p>
        </w:tc>
      </w:tr>
      <w:tr w:rsidR="00DF7C1D" w:rsidRPr="00E047D4" w:rsidTr="00B94DEB">
        <w:trPr>
          <w:trHeight w:val="2675"/>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p>
        </w:tc>
        <w:tc>
          <w:tcPr>
            <w:tcW w:w="6357" w:type="dxa"/>
            <w:tcBorders>
              <w:left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и полнота выполнения установленных обязанностей</w:t>
            </w:r>
          </w:p>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по срокам и достоверности исполнения приказов, поручений, отчетов, предоставления информации</w:t>
            </w:r>
          </w:p>
        </w:tc>
      </w:tr>
      <w:tr w:rsidR="00DF7C1D" w:rsidRPr="00E047D4" w:rsidTr="00B94DEB">
        <w:trPr>
          <w:trHeight w:val="765"/>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7</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xml:space="preserve"> Отдел правовой и кадровой деятельности</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1. Своевременность и полнота выполнения установленных обязанностей.</w:t>
            </w:r>
            <w:r w:rsidRPr="00E047D4">
              <w:rPr>
                <w:rFonts w:ascii="Times New Roman" w:hAnsi="Times New Roman" w:cs="Times New Roman"/>
              </w:rPr>
              <w:br/>
              <w:t>2. Соблюдение норм служебной и профессиональной этики.</w:t>
            </w:r>
            <w:r w:rsidRPr="00E047D4">
              <w:rPr>
                <w:rFonts w:ascii="Times New Roman" w:hAnsi="Times New Roman" w:cs="Times New Roman"/>
              </w:rPr>
              <w:br/>
              <w:t>3. Отсутствие нарушений по срокам исполнения приказов, поручений.</w:t>
            </w:r>
          </w:p>
        </w:tc>
      </w:tr>
      <w:tr w:rsidR="00DF7C1D" w:rsidRPr="00E047D4" w:rsidTr="00B94DEB">
        <w:trPr>
          <w:trHeight w:val="51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i/>
                <w:iCs/>
              </w:rPr>
              <w:t>для кадровой службы</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1. Отсутствие фактов нарушения трудового законодательства при подготовке приказов.</w:t>
            </w:r>
            <w:r w:rsidRPr="00E047D4">
              <w:rPr>
                <w:rFonts w:ascii="Times New Roman" w:hAnsi="Times New Roman" w:cs="Times New Roman"/>
              </w:rPr>
              <w:br/>
              <w:t>2. Своевременность подготовки документов для прохождения работниками курсов или программ повышения квалификации.</w:t>
            </w:r>
          </w:p>
        </w:tc>
      </w:tr>
      <w:tr w:rsidR="00DF7C1D" w:rsidRPr="00E047D4" w:rsidTr="00B94DEB">
        <w:trPr>
          <w:trHeight w:val="765"/>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i/>
                <w:iCs/>
              </w:rPr>
              <w:t>для юрисконсультов</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сроков обжалования судебных актов.</w:t>
            </w:r>
          </w:p>
        </w:tc>
      </w:tr>
      <w:tr w:rsidR="00DF7C1D" w:rsidRPr="00E047D4" w:rsidTr="00B94DEB">
        <w:trPr>
          <w:trHeight w:val="102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i/>
                <w:iCs/>
              </w:rPr>
              <w:t>для специалистов по охране труда</w:t>
            </w:r>
          </w:p>
        </w:tc>
        <w:tc>
          <w:tcPr>
            <w:tcW w:w="6357" w:type="dxa"/>
            <w:tcBorders>
              <w:top w:val="single" w:sz="4" w:space="0" w:color="000000"/>
              <w:left w:val="single" w:sz="4" w:space="0" w:color="000000"/>
              <w:bottom w:val="single" w:sz="4" w:space="0" w:color="auto"/>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подготовки документов и направление работников на обучение по охране труда</w:t>
            </w:r>
          </w:p>
        </w:tc>
      </w:tr>
      <w:tr w:rsidR="00DF7C1D" w:rsidRPr="00E047D4" w:rsidTr="00B94DEB">
        <w:trPr>
          <w:trHeight w:val="2040"/>
        </w:trPr>
        <w:tc>
          <w:tcPr>
            <w:tcW w:w="96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8</w:t>
            </w:r>
          </w:p>
        </w:tc>
        <w:tc>
          <w:tcPr>
            <w:tcW w:w="2120" w:type="dxa"/>
            <w:tcBorders>
              <w:top w:val="single" w:sz="4" w:space="0" w:color="000000"/>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bCs/>
              </w:rPr>
              <w:t>Административно-хозяйственный отдел</w:t>
            </w:r>
          </w:p>
        </w:tc>
        <w:tc>
          <w:tcPr>
            <w:tcW w:w="6357" w:type="dxa"/>
            <w:tcBorders>
              <w:top w:val="single" w:sz="4" w:space="0" w:color="auto"/>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Отсутствие нарушений по срокам и достоверности исполнения приказов, поручений, предоставления информации.</w:t>
            </w:r>
          </w:p>
        </w:tc>
      </w:tr>
      <w:tr w:rsidR="00DF7C1D" w:rsidRPr="00E047D4" w:rsidTr="00B94DEB">
        <w:trPr>
          <w:trHeight w:val="924"/>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i/>
                <w:iCs/>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tc>
      </w:tr>
      <w:tr w:rsidR="00DF7C1D" w:rsidRPr="00E047D4" w:rsidTr="00B94DEB">
        <w:trPr>
          <w:trHeight w:val="510"/>
        </w:trPr>
        <w:tc>
          <w:tcPr>
            <w:tcW w:w="96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i/>
                <w:iCs/>
              </w:rPr>
            </w:pPr>
            <w:r w:rsidRPr="00E047D4">
              <w:rPr>
                <w:rFonts w:ascii="Times New Roman" w:hAnsi="Times New Roman" w:cs="Times New Roman"/>
                <w:bCs/>
              </w:rPr>
              <w:t> </w:t>
            </w:r>
          </w:p>
        </w:tc>
        <w:tc>
          <w:tcPr>
            <w:tcW w:w="2120" w:type="dxa"/>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Своевременность и полнота выполнения установленных обязанностей согласно утвержденных должностных инструкций</w:t>
            </w:r>
          </w:p>
        </w:tc>
      </w:tr>
      <w:tr w:rsidR="00DF7C1D" w:rsidRPr="00E047D4" w:rsidTr="00B94DEB">
        <w:trPr>
          <w:trHeight w:val="765"/>
        </w:trPr>
        <w:tc>
          <w:tcPr>
            <w:tcW w:w="960" w:type="dxa"/>
            <w:vMerge w:val="restart"/>
            <w:tcBorders>
              <w:top w:val="single" w:sz="4" w:space="0" w:color="000000"/>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i/>
                <w:iCs/>
              </w:rPr>
            </w:pPr>
            <w:r w:rsidRPr="00E047D4">
              <w:rPr>
                <w:rFonts w:ascii="Times New Roman" w:hAnsi="Times New Roman" w:cs="Times New Roman"/>
                <w:bCs/>
              </w:rPr>
              <w:t>9</w:t>
            </w:r>
          </w:p>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i/>
                <w:iCs/>
              </w:rPr>
            </w:pPr>
            <w:r w:rsidRPr="00E047D4">
              <w:rPr>
                <w:rFonts w:ascii="Times New Roman" w:hAnsi="Times New Roman" w:cs="Times New Roman"/>
                <w:bCs/>
              </w:rPr>
              <w:t> </w:t>
            </w:r>
          </w:p>
        </w:tc>
        <w:tc>
          <w:tcPr>
            <w:tcW w:w="2120" w:type="dxa"/>
            <w:vMerge w:val="restart"/>
            <w:tcBorders>
              <w:top w:val="single" w:sz="4" w:space="0" w:color="000000"/>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Отдел по гражданской обороне и чрезвычайным ситуациям</w:t>
            </w:r>
          </w:p>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tc>
      </w:tr>
      <w:tr w:rsidR="00DF7C1D" w:rsidRPr="00E047D4" w:rsidTr="00B94DEB">
        <w:trPr>
          <w:trHeight w:val="1020"/>
        </w:trPr>
        <w:tc>
          <w:tcPr>
            <w:tcW w:w="960" w:type="dxa"/>
            <w:vMerge/>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p>
        </w:tc>
        <w:tc>
          <w:tcPr>
            <w:tcW w:w="2120" w:type="dxa"/>
            <w:vMerge/>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p>
        </w:tc>
        <w:tc>
          <w:tcPr>
            <w:tcW w:w="6357" w:type="dxa"/>
            <w:tcBorders>
              <w:left w:val="single" w:sz="4" w:space="0" w:color="000000"/>
              <w:bottom w:val="single" w:sz="4" w:space="0" w:color="000000"/>
              <w:righ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Отсутствие нарушений правил противопожарной безопасности, ТБ, ГО и ЧС</w:t>
            </w:r>
          </w:p>
        </w:tc>
      </w:tr>
      <w:tr w:rsidR="00DF7C1D" w:rsidRPr="00E047D4" w:rsidTr="00B94DEB">
        <w:trPr>
          <w:trHeight w:val="765"/>
        </w:trPr>
        <w:tc>
          <w:tcPr>
            <w:tcW w:w="960" w:type="dxa"/>
            <w:vMerge/>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p>
        </w:tc>
        <w:tc>
          <w:tcPr>
            <w:tcW w:w="2120" w:type="dxa"/>
            <w:vMerge/>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p>
        </w:tc>
        <w:tc>
          <w:tcPr>
            <w:tcW w:w="6357" w:type="dxa"/>
            <w:tcBorders>
              <w:left w:val="single" w:sz="4" w:space="0" w:color="000000"/>
              <w:bottom w:val="single" w:sz="4" w:space="0" w:color="000000"/>
              <w:righ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Отсутствие нарушений по срокам и достоверности исполнения приказов, поручений, отчетов, предоставления информации</w:t>
            </w:r>
          </w:p>
        </w:tc>
      </w:tr>
      <w:tr w:rsidR="00DF7C1D" w:rsidRPr="00E047D4" w:rsidTr="00B94DEB">
        <w:trPr>
          <w:trHeight w:val="510"/>
        </w:trPr>
        <w:tc>
          <w:tcPr>
            <w:tcW w:w="960" w:type="dxa"/>
            <w:vMerge/>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p>
        </w:tc>
        <w:tc>
          <w:tcPr>
            <w:tcW w:w="2120" w:type="dxa"/>
            <w:vMerge/>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p>
        </w:tc>
        <w:tc>
          <w:tcPr>
            <w:tcW w:w="6357" w:type="dxa"/>
            <w:tcBorders>
              <w:left w:val="single" w:sz="4" w:space="0" w:color="000000"/>
              <w:bottom w:val="single" w:sz="4" w:space="0" w:color="000000"/>
              <w:righ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bCs/>
              </w:rPr>
            </w:pPr>
            <w:r w:rsidRPr="00E047D4">
              <w:rPr>
                <w:rFonts w:ascii="Times New Roman" w:hAnsi="Times New Roman" w:cs="Times New Roman"/>
              </w:rPr>
              <w:t>Своевременность и полнота выполнения установленных обязанностей</w:t>
            </w:r>
          </w:p>
        </w:tc>
      </w:tr>
      <w:tr w:rsidR="00DF7C1D" w:rsidRPr="00E047D4" w:rsidTr="00B94DEB">
        <w:trPr>
          <w:trHeight w:val="70"/>
        </w:trPr>
        <w:tc>
          <w:tcPr>
            <w:tcW w:w="960" w:type="dxa"/>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 </w:t>
            </w:r>
          </w:p>
        </w:tc>
        <w:tc>
          <w:tcPr>
            <w:tcW w:w="2120" w:type="dxa"/>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p>
        </w:tc>
      </w:tr>
      <w:tr w:rsidR="00DF7C1D" w:rsidRPr="00E047D4" w:rsidTr="00B94DEB">
        <w:trPr>
          <w:trHeight w:val="510"/>
        </w:trPr>
        <w:tc>
          <w:tcPr>
            <w:tcW w:w="960" w:type="dxa"/>
            <w:vMerge w:val="restart"/>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10</w:t>
            </w:r>
          </w:p>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 </w:t>
            </w:r>
          </w:p>
        </w:tc>
        <w:tc>
          <w:tcPr>
            <w:tcW w:w="2120" w:type="dxa"/>
            <w:vMerge w:val="restart"/>
            <w:tcBorders>
              <w:left w:val="single" w:sz="4" w:space="0" w:color="000000"/>
            </w:tcBorders>
          </w:tcPr>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bCs/>
              </w:rPr>
              <w:t>Отдел платных услуг и маркетинга</w:t>
            </w:r>
          </w:p>
          <w:p w:rsidR="00DF7C1D" w:rsidRPr="00E047D4" w:rsidRDefault="00DF7C1D" w:rsidP="00B12077">
            <w:pPr>
              <w:pBdr>
                <w:top w:val="single" w:sz="4" w:space="1" w:color="auto"/>
                <w:left w:val="single" w:sz="4" w:space="0" w:color="auto"/>
                <w:bottom w:val="single" w:sz="4" w:space="1" w:color="auto"/>
                <w:right w:val="single" w:sz="4" w:space="1" w:color="auto"/>
                <w:between w:val="single" w:sz="4" w:space="1" w:color="auto"/>
              </w:pBdr>
              <w:rPr>
                <w:rFonts w:ascii="Times New Roman" w:hAnsi="Times New Roman" w:cs="Times New Roman"/>
              </w:rPr>
            </w:pPr>
            <w:r w:rsidRPr="00E047D4">
              <w:rPr>
                <w:rFonts w:ascii="Times New Roman" w:hAnsi="Times New Roman" w:cs="Times New Roman"/>
              </w:rPr>
              <w:t> </w:t>
            </w: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bCs/>
              </w:rPr>
              <w:t>Ответственное отношение к функциональным обязанностям. Качественное и своевременное выполнение возложенных должностных обязанностей</w:t>
            </w:r>
          </w:p>
        </w:tc>
      </w:tr>
      <w:tr w:rsidR="00DF7C1D" w:rsidRPr="00E047D4" w:rsidTr="00B94DEB">
        <w:trPr>
          <w:trHeight w:val="510"/>
        </w:trPr>
        <w:tc>
          <w:tcPr>
            <w:tcW w:w="960" w:type="dxa"/>
            <w:vMerge/>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p>
        </w:tc>
        <w:tc>
          <w:tcPr>
            <w:tcW w:w="2120" w:type="dxa"/>
            <w:vMerge/>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Проявление творческой инициативы, рационализации, использование передового опыта, обеспечивающего эффективную работу отдела. Внедрение новых форм и разработок для организации работы отдела. Умение самостоятельно принимать решение. Наличие и использование автоматизированных программ для организации работы отдела.</w:t>
            </w:r>
          </w:p>
        </w:tc>
      </w:tr>
      <w:tr w:rsidR="00DF7C1D" w:rsidRPr="00E047D4" w:rsidTr="00B94DEB">
        <w:trPr>
          <w:trHeight w:val="510"/>
        </w:trPr>
        <w:tc>
          <w:tcPr>
            <w:tcW w:w="960" w:type="dxa"/>
            <w:vMerge/>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p>
        </w:tc>
        <w:tc>
          <w:tcPr>
            <w:tcW w:w="2120" w:type="dxa"/>
            <w:vMerge/>
            <w:tcBorders>
              <w:lef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p>
        </w:tc>
        <w:tc>
          <w:tcPr>
            <w:tcW w:w="6357" w:type="dxa"/>
            <w:tcBorders>
              <w:left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r w:rsidRPr="00E047D4">
              <w:rPr>
                <w:rFonts w:ascii="Times New Roman" w:hAnsi="Times New Roman" w:cs="Times New Roman"/>
              </w:rPr>
              <w:t xml:space="preserve">Выполнение правил внутреннего трудового распорядка. </w:t>
            </w:r>
          </w:p>
        </w:tc>
      </w:tr>
      <w:tr w:rsidR="00DF7C1D" w:rsidRPr="00E047D4" w:rsidTr="00B94DEB">
        <w:trPr>
          <w:trHeight w:val="765"/>
        </w:trPr>
        <w:tc>
          <w:tcPr>
            <w:tcW w:w="960" w:type="dxa"/>
            <w:vMerge/>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p>
        </w:tc>
        <w:tc>
          <w:tcPr>
            <w:tcW w:w="2120" w:type="dxa"/>
            <w:vMerge/>
            <w:tcBorders>
              <w:left w:val="single" w:sz="4" w:space="0" w:color="000000"/>
              <w:bottom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rPr>
            </w:pPr>
          </w:p>
        </w:tc>
        <w:tc>
          <w:tcPr>
            <w:tcW w:w="6357" w:type="dxa"/>
            <w:tcBorders>
              <w:left w:val="single" w:sz="4" w:space="0" w:color="000000"/>
              <w:bottom w:val="single" w:sz="4" w:space="0" w:color="000000"/>
              <w:right w:val="single" w:sz="4" w:space="0" w:color="000000"/>
            </w:tcBorders>
            <w:vAlign w:val="bottom"/>
          </w:tcPr>
          <w:p w:rsidR="00DF7C1D" w:rsidRPr="00E047D4" w:rsidRDefault="00DF7C1D" w:rsidP="00E047D4">
            <w:pPr>
              <w:pBdr>
                <w:top w:val="single" w:sz="4" w:space="1" w:color="auto"/>
                <w:left w:val="single" w:sz="4" w:space="0" w:color="auto"/>
                <w:bottom w:val="single" w:sz="4" w:space="1" w:color="auto"/>
                <w:right w:val="single" w:sz="4" w:space="1" w:color="auto"/>
                <w:between w:val="single" w:sz="4" w:space="1" w:color="auto"/>
              </w:pBdr>
              <w:jc w:val="both"/>
              <w:rPr>
                <w:rFonts w:ascii="Times New Roman" w:hAnsi="Times New Roman" w:cs="Times New Roman"/>
                <w:bCs/>
              </w:rPr>
            </w:pPr>
            <w:r w:rsidRPr="00E047D4">
              <w:rPr>
                <w:rFonts w:ascii="Times New Roman" w:hAnsi="Times New Roman" w:cs="Times New Roman"/>
              </w:rPr>
              <w:t>Соблюдение норм служебной и профессиональной этики</w:t>
            </w:r>
          </w:p>
        </w:tc>
      </w:tr>
    </w:tbl>
    <w:p w:rsidR="00DF7C1D" w:rsidRPr="006321FA" w:rsidRDefault="00DF7C1D" w:rsidP="00E047D4">
      <w:pPr>
        <w:rPr>
          <w:rFonts w:ascii="Times New Roman" w:hAnsi="Times New Roman" w:cs="Times New Roman"/>
        </w:rPr>
      </w:pPr>
    </w:p>
    <w:p w:rsidR="00DF7C1D" w:rsidRPr="006321FA" w:rsidRDefault="00DF7C1D" w:rsidP="00031E22">
      <w:pPr>
        <w:jc w:val="right"/>
        <w:rPr>
          <w:rFonts w:ascii="Times New Roman" w:hAnsi="Times New Roman" w:cs="Times New Roman"/>
        </w:rPr>
      </w:pPr>
      <w:r w:rsidRPr="006321FA">
        <w:rPr>
          <w:rFonts w:ascii="Times New Roman" w:hAnsi="Times New Roman" w:cs="Times New Roman"/>
        </w:rPr>
        <w:t>Приложение № 8</w:t>
      </w:r>
    </w:p>
    <w:p w:rsidR="00DF7C1D" w:rsidRPr="006321FA" w:rsidRDefault="00DF7C1D" w:rsidP="00031E22">
      <w:pPr>
        <w:ind w:left="5400" w:hanging="1080"/>
        <w:jc w:val="right"/>
        <w:rPr>
          <w:rFonts w:ascii="Times New Roman" w:hAnsi="Times New Roman" w:cs="Times New Roman"/>
        </w:rPr>
      </w:pPr>
      <w:r w:rsidRPr="006321FA">
        <w:rPr>
          <w:rFonts w:ascii="Times New Roman" w:hAnsi="Times New Roman" w:cs="Times New Roman"/>
        </w:rPr>
        <w:t>к положению об оплате труда работников Учреждения</w:t>
      </w:r>
    </w:p>
    <w:p w:rsidR="00DF7C1D" w:rsidRPr="006321FA" w:rsidRDefault="00DF7C1D" w:rsidP="00031E22">
      <w:pPr>
        <w:rPr>
          <w:rFonts w:ascii="Times New Roman" w:hAnsi="Times New Roman" w:cs="Times New Roman"/>
        </w:rPr>
      </w:pPr>
    </w:p>
    <w:p w:rsidR="00DF7C1D" w:rsidRPr="006321FA" w:rsidRDefault="00DF7C1D" w:rsidP="00031E22">
      <w:pPr>
        <w:rPr>
          <w:rFonts w:ascii="Times New Roman" w:hAnsi="Times New Roman" w:cs="Times New Roman"/>
        </w:rPr>
      </w:pPr>
    </w:p>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b/>
          <w:bCs/>
        </w:rPr>
        <w:t>Показатели эффективности деятельности подразделения и руководителя стационарного медицинского структурного подразделения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4466"/>
        <w:gridCol w:w="2510"/>
        <w:gridCol w:w="1335"/>
      </w:tblGrid>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 xml:space="preserve">№ </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п/п</w:t>
            </w:r>
          </w:p>
        </w:tc>
        <w:tc>
          <w:tcPr>
            <w:tcW w:w="4466"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Показатель</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Критерии</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Оценка (баллы)</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утвержденных объемов по круглосуточному стационару медицинской помощи в рамках Программы госгарантий</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Перевыполнение утвержденных объемов по круглосуточному стационару</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Отсутствие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Свыше 10%</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утвержденных объемов по дневному стационару медицинской помощи в рамках Программы госгарантий</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4</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Доля расхождения клинических и патологоанатомических диагнозов (III категория)</w:t>
            </w:r>
          </w:p>
        </w:tc>
        <w:tc>
          <w:tcPr>
            <w:tcW w:w="2510" w:type="dxa"/>
          </w:tcPr>
          <w:p w:rsidR="00DF7C1D" w:rsidRPr="006321FA" w:rsidRDefault="00DF7C1D" w:rsidP="00031E22">
            <w:pPr>
              <w:tabs>
                <w:tab w:val="left" w:pos="432"/>
              </w:tabs>
              <w:jc w:val="center"/>
              <w:rPr>
                <w:rFonts w:ascii="Times New Roman" w:hAnsi="Times New Roman" w:cs="Times New Roman"/>
              </w:rPr>
            </w:pPr>
            <w:r w:rsidRPr="006321FA">
              <w:rPr>
                <w:rFonts w:ascii="Times New Roman" w:hAnsi="Times New Roman" w:cs="Times New Roman"/>
              </w:rPr>
              <w:t>Отсутствие расхождений</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Наличие расхождений</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Доля положительных исходов госпитализации (выздоровление + улучшение)</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90%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80-90%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80%</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6</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Средняя длительность пребывания больного на койке по круглосуточному стационару медицинской помощи </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плана</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плана</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(установленные планы для каждого структурного подразделения)</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Процент случаев некачественного оформления медицинской документации от общего количества случаев оформления медицинской документации на основании актов проведения внутриведомственной или вневедомственной экспертизы</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10-20%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20-30%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Свыше 30%</w:t>
            </w:r>
          </w:p>
          <w:p w:rsidR="00DF7C1D" w:rsidRPr="006321FA" w:rsidRDefault="00DF7C1D" w:rsidP="00031E22">
            <w:pPr>
              <w:jc w:val="center"/>
              <w:rPr>
                <w:rFonts w:ascii="Times New Roman" w:hAnsi="Times New Roman" w:cs="Times New Roman"/>
              </w:rPr>
            </w:pP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6</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Несвоевременное обновление информации для населения на информационных стендах</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Своевременно</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Несвоевременно</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Наличие нарушений, выявленных контролирующими органами, повлекших удержание финансовых средств с подразделения (кроме снятий по актам МЭЭ, ЭКМП, МЭК)</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Отсутствие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Наличие</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Обоснованные устные и письменные жалобы от пациентов и их родственников на имя главного врача , заместителей главного врача, в департамент здравоохранения и прочее.</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Нет</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2</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11</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плана по оказанию платных услуг</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80-100%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70-80%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До 70%</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12</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Удовлетворенность населения качеством оказания медицинской помощи</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35% опрошенных</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35% опрошенных</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13</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Укомплектованность штатных должностей медицинского персонала физическими лицами</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70% и более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60-69%</w:t>
            </w:r>
          </w:p>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rPr>
              <w:t>Менее 60%</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14</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Наличие квалификационной категории у медицинского персонала</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50% и более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50%</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rsidTr="00B12077">
        <w:tc>
          <w:tcPr>
            <w:tcW w:w="894"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15</w:t>
            </w:r>
          </w:p>
        </w:tc>
        <w:tc>
          <w:tcPr>
            <w:tcW w:w="4466"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Прохождение медицинским персоналом в установленные сроки повышения квалификации</w:t>
            </w:r>
          </w:p>
        </w:tc>
        <w:tc>
          <w:tcPr>
            <w:tcW w:w="251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90% и более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90%</w:t>
            </w:r>
          </w:p>
        </w:tc>
        <w:tc>
          <w:tcPr>
            <w:tcW w:w="1335"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rsidTr="00B12077">
        <w:tc>
          <w:tcPr>
            <w:tcW w:w="894" w:type="dxa"/>
          </w:tcPr>
          <w:p w:rsidR="00DF7C1D" w:rsidRPr="006321FA" w:rsidRDefault="00DF7C1D" w:rsidP="00031E22">
            <w:pPr>
              <w:jc w:val="center"/>
              <w:rPr>
                <w:rFonts w:ascii="Times New Roman" w:hAnsi="Times New Roman" w:cs="Times New Roman"/>
                <w:b/>
                <w:bCs/>
              </w:rPr>
            </w:pPr>
          </w:p>
        </w:tc>
        <w:tc>
          <w:tcPr>
            <w:tcW w:w="4466" w:type="dxa"/>
          </w:tcPr>
          <w:p w:rsidR="00DF7C1D" w:rsidRPr="006321FA" w:rsidRDefault="00DF7C1D" w:rsidP="00031E22">
            <w:pPr>
              <w:rPr>
                <w:rFonts w:ascii="Times New Roman" w:hAnsi="Times New Roman" w:cs="Times New Roman"/>
                <w:b/>
                <w:bCs/>
              </w:rPr>
            </w:pPr>
            <w:r>
              <w:rPr>
                <w:rFonts w:ascii="Times New Roman" w:hAnsi="Times New Roman" w:cs="Times New Roman"/>
                <w:b/>
                <w:bCs/>
              </w:rPr>
              <w:t xml:space="preserve">Максимальное </w:t>
            </w:r>
            <w:r w:rsidRPr="006321FA">
              <w:rPr>
                <w:rFonts w:ascii="Times New Roman" w:hAnsi="Times New Roman" w:cs="Times New Roman"/>
                <w:b/>
                <w:bCs/>
                <w:lang w:val="en-US"/>
              </w:rPr>
              <w:t>количество</w:t>
            </w:r>
            <w:r w:rsidRPr="006321FA">
              <w:rPr>
                <w:rFonts w:ascii="Times New Roman" w:hAnsi="Times New Roman" w:cs="Times New Roman"/>
                <w:b/>
                <w:bCs/>
              </w:rPr>
              <w:t xml:space="preserve"> баллов</w:t>
            </w:r>
          </w:p>
        </w:tc>
        <w:tc>
          <w:tcPr>
            <w:tcW w:w="2510" w:type="dxa"/>
          </w:tcPr>
          <w:p w:rsidR="00DF7C1D" w:rsidRPr="006321FA" w:rsidRDefault="00DF7C1D" w:rsidP="00031E22">
            <w:pPr>
              <w:jc w:val="center"/>
              <w:rPr>
                <w:rFonts w:ascii="Times New Roman" w:hAnsi="Times New Roman" w:cs="Times New Roman"/>
                <w:b/>
                <w:bCs/>
              </w:rPr>
            </w:pPr>
          </w:p>
        </w:tc>
        <w:tc>
          <w:tcPr>
            <w:tcW w:w="1335" w:type="dxa"/>
          </w:tcPr>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b/>
                <w:bCs/>
              </w:rPr>
              <w:t>100</w:t>
            </w:r>
          </w:p>
        </w:tc>
      </w:tr>
    </w:tbl>
    <w:p w:rsidR="00DF7C1D" w:rsidRPr="006321FA" w:rsidRDefault="00DF7C1D" w:rsidP="00031E22">
      <w:pPr>
        <w:rPr>
          <w:rFonts w:ascii="Times New Roman" w:hAnsi="Times New Roman" w:cs="Times New Roman"/>
        </w:rPr>
      </w:pPr>
    </w:p>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b/>
          <w:bCs/>
        </w:rPr>
        <w:t>Показатели эффективности деятельности подразделения и руководителя амбулаторно-поликлинического  медицинского структурного подразделения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4530"/>
        <w:gridCol w:w="2400"/>
        <w:gridCol w:w="1353"/>
      </w:tblGrid>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 xml:space="preserve">№ </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п/п</w:t>
            </w:r>
          </w:p>
        </w:tc>
        <w:tc>
          <w:tcPr>
            <w:tcW w:w="50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Показатель</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Критерии</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Оценка (баллы)</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утвержденных объемов по амбулаторно-поликлинической  медицинской помощи в рамках Программы госгарантий</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440" w:type="dxa"/>
          </w:tcPr>
          <w:p w:rsidR="00DF7C1D" w:rsidRPr="006321FA" w:rsidRDefault="00DF7C1D" w:rsidP="00031E22">
            <w:pPr>
              <w:jc w:val="center"/>
              <w:rPr>
                <w:rFonts w:ascii="Times New Roman" w:hAnsi="Times New Roman" w:cs="Times New Roman"/>
                <w:lang w:val="en-US"/>
              </w:rPr>
            </w:pPr>
            <w:r w:rsidRPr="006321FA">
              <w:rPr>
                <w:rFonts w:ascii="Times New Roman" w:hAnsi="Times New Roman" w:cs="Times New Roman"/>
                <w:lang w:val="en-US"/>
              </w:rPr>
              <w:t>7</w:t>
            </w:r>
          </w:p>
          <w:p w:rsidR="00DF7C1D" w:rsidRPr="006321FA" w:rsidRDefault="00DF7C1D" w:rsidP="00031E22">
            <w:pPr>
              <w:jc w:val="center"/>
              <w:rPr>
                <w:rFonts w:ascii="Times New Roman" w:hAnsi="Times New Roman" w:cs="Times New Roman"/>
                <w:lang w:val="en-US"/>
              </w:rPr>
            </w:pPr>
            <w:r w:rsidRPr="006321FA">
              <w:rPr>
                <w:rFonts w:ascii="Times New Roman" w:hAnsi="Times New Roman" w:cs="Times New Roman"/>
                <w:lang w:val="en-US"/>
              </w:rPr>
              <w:t>5</w:t>
            </w:r>
          </w:p>
          <w:p w:rsidR="00DF7C1D" w:rsidRPr="006321FA" w:rsidRDefault="00DF7C1D" w:rsidP="00031E22">
            <w:pPr>
              <w:jc w:val="center"/>
              <w:rPr>
                <w:rFonts w:ascii="Times New Roman" w:hAnsi="Times New Roman" w:cs="Times New Roman"/>
                <w:lang w:val="en-US"/>
              </w:rPr>
            </w:pPr>
            <w:r w:rsidRPr="006321FA">
              <w:rPr>
                <w:rFonts w:ascii="Times New Roman" w:hAnsi="Times New Roman" w:cs="Times New Roman"/>
                <w:lang w:val="en-US"/>
              </w:rPr>
              <w:t>3</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утвержденных объемов по дневному стационару медицинской помощи в рамках Программы госгарантий</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440" w:type="dxa"/>
          </w:tcPr>
          <w:p w:rsidR="00DF7C1D" w:rsidRPr="006321FA" w:rsidRDefault="00DF7C1D" w:rsidP="00031E22">
            <w:pPr>
              <w:jc w:val="center"/>
              <w:rPr>
                <w:rFonts w:ascii="Times New Roman" w:hAnsi="Times New Roman" w:cs="Times New Roman"/>
                <w:lang w:val="en-US"/>
              </w:rPr>
            </w:pPr>
            <w:r w:rsidRPr="006321FA">
              <w:rPr>
                <w:rFonts w:ascii="Times New Roman" w:hAnsi="Times New Roman" w:cs="Times New Roman"/>
                <w:lang w:val="en-US"/>
              </w:rPr>
              <w:t>7</w:t>
            </w:r>
          </w:p>
          <w:p w:rsidR="00DF7C1D" w:rsidRPr="006321FA" w:rsidRDefault="00DF7C1D" w:rsidP="00031E22">
            <w:pPr>
              <w:jc w:val="center"/>
              <w:rPr>
                <w:rFonts w:ascii="Times New Roman" w:hAnsi="Times New Roman" w:cs="Times New Roman"/>
                <w:lang w:val="en-US"/>
              </w:rPr>
            </w:pPr>
            <w:r w:rsidRPr="006321FA">
              <w:rPr>
                <w:rFonts w:ascii="Times New Roman" w:hAnsi="Times New Roman" w:cs="Times New Roman"/>
                <w:lang w:val="en-US"/>
              </w:rPr>
              <w:t>5</w:t>
            </w:r>
          </w:p>
          <w:p w:rsidR="00DF7C1D" w:rsidRPr="006321FA" w:rsidRDefault="00DF7C1D" w:rsidP="00031E22">
            <w:pPr>
              <w:jc w:val="center"/>
              <w:rPr>
                <w:rFonts w:ascii="Times New Roman" w:hAnsi="Times New Roman" w:cs="Times New Roman"/>
                <w:lang w:val="en-US"/>
              </w:rPr>
            </w:pPr>
            <w:r w:rsidRPr="006321FA">
              <w:rPr>
                <w:rFonts w:ascii="Times New Roman" w:hAnsi="Times New Roman" w:cs="Times New Roman"/>
              </w:rPr>
              <w:t>3</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планового задания по диспансеризации определенных групп  населения (дети-сироты)</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3.1.</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Выполнение планового задания по диспансеризации определенных групп  населения (взрослое население)</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4</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Процент выявления новообразований в запущенной стадии (III-IV для визуальных локализаций, IV для не визуальных локализаций) от общего числа впервые выявленных новообразований, с учетом посмертно учтенных</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25%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25%</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Обеспечение выполнения плана профилактических осмотров детского населения </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95 – 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85-95%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85%</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6</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Обеспечение охвата флюорографическим обследованием населения</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80%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80%</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Обеспечение выполнения плана вакцинации в рамках национального календаря профилактических прививок</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95%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95%</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Процент случаев некачественного оформления медицинской документации от общего количества случаев оформления медицинской документации на основании актов проведения внутриведомственной или вневедомственной экспертизы</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10-20%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20-30%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Свыше 30%</w:t>
            </w:r>
          </w:p>
          <w:p w:rsidR="00DF7C1D" w:rsidRPr="006321FA" w:rsidRDefault="00DF7C1D" w:rsidP="00031E22">
            <w:pPr>
              <w:jc w:val="center"/>
              <w:rPr>
                <w:rFonts w:ascii="Times New Roman" w:hAnsi="Times New Roman" w:cs="Times New Roman"/>
              </w:rPr>
            </w:pP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6</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Несвоевременное обновление информации для населения на информационных стендах</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Своевременно</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Несвоевременно</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Наличие нарушений, выявленных контролирующими органами, повлекших удержание финансовых средств с подразделения ( кромеснятий по актам МЭЭ, ЭКМП, МЭК) </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Отсутствие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Наличие</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11</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Нет</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2</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2</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12</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 xml:space="preserve">Выполнение плана по оказанию платных услуг </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80-100%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70-80%</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До 70%</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13</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Удовлетворенность населения качеством оказания медицинской помощи</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Более 35% опрошенных</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35% опрошенных</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w:t>
            </w:r>
          </w:p>
          <w:p w:rsidR="00DF7C1D" w:rsidRPr="006321FA" w:rsidRDefault="00DF7C1D" w:rsidP="00031E22">
            <w:pPr>
              <w:jc w:val="center"/>
              <w:rPr>
                <w:rFonts w:ascii="Times New Roman" w:hAnsi="Times New Roman" w:cs="Times New Roman"/>
              </w:rPr>
            </w:pP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14</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Укомплектованность штатных должностей медицинского персонала физическими лицами</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70% и более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60-69%</w:t>
            </w:r>
          </w:p>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rPr>
              <w:t>Менее 60%</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15</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Наличие квалификационной категории у медицинского персонала</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50% и более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50%</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3</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16</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Прохождение медицинским персоналом в установленные сроки повышения квалификации</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90% и более</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Менее 90%</w:t>
            </w: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5</w:t>
            </w: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17</w:t>
            </w:r>
          </w:p>
        </w:tc>
        <w:tc>
          <w:tcPr>
            <w:tcW w:w="5040" w:type="dxa"/>
          </w:tcPr>
          <w:p w:rsidR="00DF7C1D" w:rsidRPr="006321FA" w:rsidRDefault="00DF7C1D" w:rsidP="00031E22">
            <w:pPr>
              <w:rPr>
                <w:rFonts w:ascii="Times New Roman" w:hAnsi="Times New Roman" w:cs="Times New Roman"/>
              </w:rPr>
            </w:pPr>
            <w:r w:rsidRPr="006321FA">
              <w:rPr>
                <w:rFonts w:ascii="Times New Roman" w:hAnsi="Times New Roman" w:cs="Times New Roman"/>
              </w:rPr>
              <w:t>Наличие оформленных протоколов ВК по принятию решения о назначении лекарственных препаратов по торговым наименованиям с нарушением приказа ГОБУЗ «ЦГКБ» от 24.09.2014 №336</w:t>
            </w:r>
          </w:p>
        </w:tc>
        <w:tc>
          <w:tcPr>
            <w:tcW w:w="252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 xml:space="preserve">Отсутствие </w:t>
            </w:r>
          </w:p>
          <w:p w:rsidR="00DF7C1D" w:rsidRPr="006321FA" w:rsidRDefault="00DF7C1D" w:rsidP="00031E22">
            <w:pPr>
              <w:jc w:val="center"/>
              <w:rPr>
                <w:rFonts w:ascii="Times New Roman" w:hAnsi="Times New Roman" w:cs="Times New Roman"/>
              </w:rPr>
            </w:pP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Наличие нарушений</w:t>
            </w:r>
          </w:p>
          <w:p w:rsidR="00DF7C1D" w:rsidRPr="006321FA" w:rsidRDefault="00DF7C1D" w:rsidP="00031E22">
            <w:pPr>
              <w:jc w:val="center"/>
              <w:rPr>
                <w:rFonts w:ascii="Times New Roman" w:hAnsi="Times New Roman" w:cs="Times New Roman"/>
              </w:rPr>
            </w:pPr>
          </w:p>
          <w:p w:rsidR="00DF7C1D" w:rsidRPr="006321FA" w:rsidRDefault="00DF7C1D" w:rsidP="00031E22">
            <w:pPr>
              <w:jc w:val="center"/>
              <w:rPr>
                <w:rFonts w:ascii="Times New Roman" w:hAnsi="Times New Roman" w:cs="Times New Roman"/>
              </w:rPr>
            </w:pPr>
          </w:p>
        </w:tc>
        <w:tc>
          <w:tcPr>
            <w:tcW w:w="1440" w:type="dxa"/>
          </w:tcPr>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4</w:t>
            </w:r>
          </w:p>
          <w:p w:rsidR="00DF7C1D" w:rsidRPr="006321FA" w:rsidRDefault="00DF7C1D" w:rsidP="00031E22">
            <w:pPr>
              <w:jc w:val="center"/>
              <w:rPr>
                <w:rFonts w:ascii="Times New Roman" w:hAnsi="Times New Roman" w:cs="Times New Roman"/>
              </w:rPr>
            </w:pPr>
          </w:p>
          <w:p w:rsidR="00DF7C1D" w:rsidRPr="006321FA" w:rsidRDefault="00DF7C1D" w:rsidP="00031E22">
            <w:pPr>
              <w:jc w:val="center"/>
              <w:rPr>
                <w:rFonts w:ascii="Times New Roman" w:hAnsi="Times New Roman" w:cs="Times New Roman"/>
              </w:rPr>
            </w:pPr>
            <w:r w:rsidRPr="006321FA">
              <w:rPr>
                <w:rFonts w:ascii="Times New Roman" w:hAnsi="Times New Roman" w:cs="Times New Roman"/>
              </w:rPr>
              <w:t>0</w:t>
            </w:r>
          </w:p>
        </w:tc>
      </w:tr>
      <w:tr w:rsidR="00DF7C1D" w:rsidRPr="006321FA">
        <w:tc>
          <w:tcPr>
            <w:tcW w:w="1008" w:type="dxa"/>
          </w:tcPr>
          <w:p w:rsidR="00DF7C1D" w:rsidRPr="006321FA" w:rsidRDefault="00DF7C1D" w:rsidP="00031E22">
            <w:pPr>
              <w:jc w:val="center"/>
              <w:rPr>
                <w:rFonts w:ascii="Times New Roman" w:hAnsi="Times New Roman" w:cs="Times New Roman"/>
                <w:b/>
                <w:bCs/>
              </w:rPr>
            </w:pPr>
          </w:p>
        </w:tc>
        <w:tc>
          <w:tcPr>
            <w:tcW w:w="5040" w:type="dxa"/>
          </w:tcPr>
          <w:p w:rsidR="00DF7C1D" w:rsidRPr="006321FA" w:rsidRDefault="00DF7C1D" w:rsidP="00031E22">
            <w:pPr>
              <w:rPr>
                <w:rFonts w:ascii="Times New Roman" w:hAnsi="Times New Roman" w:cs="Times New Roman"/>
                <w:b/>
                <w:bCs/>
              </w:rPr>
            </w:pPr>
            <w:r>
              <w:rPr>
                <w:rFonts w:ascii="Times New Roman" w:hAnsi="Times New Roman" w:cs="Times New Roman"/>
                <w:b/>
                <w:bCs/>
              </w:rPr>
              <w:t xml:space="preserve">Максимальное </w:t>
            </w:r>
            <w:r w:rsidRPr="006321FA">
              <w:rPr>
                <w:rFonts w:ascii="Times New Roman" w:hAnsi="Times New Roman" w:cs="Times New Roman"/>
                <w:b/>
                <w:bCs/>
                <w:lang w:val="en-US"/>
              </w:rPr>
              <w:t>количество</w:t>
            </w:r>
            <w:r w:rsidRPr="006321FA">
              <w:rPr>
                <w:rFonts w:ascii="Times New Roman" w:hAnsi="Times New Roman" w:cs="Times New Roman"/>
                <w:b/>
                <w:bCs/>
              </w:rPr>
              <w:t xml:space="preserve"> баллов </w:t>
            </w:r>
          </w:p>
        </w:tc>
        <w:tc>
          <w:tcPr>
            <w:tcW w:w="2520" w:type="dxa"/>
          </w:tcPr>
          <w:p w:rsidR="00DF7C1D" w:rsidRPr="006321FA" w:rsidRDefault="00DF7C1D" w:rsidP="00031E22">
            <w:pPr>
              <w:jc w:val="center"/>
              <w:rPr>
                <w:rFonts w:ascii="Times New Roman" w:hAnsi="Times New Roman" w:cs="Times New Roman"/>
                <w:b/>
                <w:bCs/>
              </w:rPr>
            </w:pPr>
          </w:p>
        </w:tc>
        <w:tc>
          <w:tcPr>
            <w:tcW w:w="1440" w:type="dxa"/>
          </w:tcPr>
          <w:p w:rsidR="00DF7C1D" w:rsidRPr="006321FA" w:rsidRDefault="00DF7C1D" w:rsidP="00031E22">
            <w:pPr>
              <w:jc w:val="center"/>
              <w:rPr>
                <w:rFonts w:ascii="Times New Roman" w:hAnsi="Times New Roman" w:cs="Times New Roman"/>
                <w:b/>
                <w:bCs/>
              </w:rPr>
            </w:pPr>
            <w:r w:rsidRPr="006321FA">
              <w:rPr>
                <w:rFonts w:ascii="Times New Roman" w:hAnsi="Times New Roman" w:cs="Times New Roman"/>
                <w:b/>
                <w:bCs/>
              </w:rPr>
              <w:t>100</w:t>
            </w:r>
          </w:p>
        </w:tc>
      </w:tr>
    </w:tbl>
    <w:p w:rsidR="00DF7C1D" w:rsidRDefault="00DF7C1D" w:rsidP="0021609F"/>
    <w:p w:rsidR="00DF7C1D" w:rsidRPr="006321FA" w:rsidRDefault="00DF7C1D" w:rsidP="0021609F">
      <w:pPr>
        <w:jc w:val="center"/>
      </w:pPr>
      <w:r>
        <w:t>_________________________________________________________</w:t>
      </w:r>
    </w:p>
    <w:sectPr w:rsidR="00DF7C1D" w:rsidRPr="006321FA" w:rsidSect="00E047D4">
      <w:headerReference w:type="even" r:id="rId13"/>
      <w:headerReference w:type="default" r:id="rId14"/>
      <w:headerReference w:type="first" r:id="rId15"/>
      <w:type w:val="continuous"/>
      <w:pgSz w:w="11909" w:h="16838"/>
      <w:pgMar w:top="1134" w:right="1773" w:bottom="1162" w:left="1145" w:header="0" w:footer="6"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1D" w:rsidRDefault="00DF7C1D" w:rsidP="00470270">
      <w:r>
        <w:separator/>
      </w:r>
    </w:p>
  </w:endnote>
  <w:endnote w:type="continuationSeparator" w:id="1">
    <w:p w:rsidR="00DF7C1D" w:rsidRDefault="00DF7C1D" w:rsidP="00470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0000000000000000000"/>
    <w:charset w:val="00"/>
    <w:family w:val="swiss"/>
    <w:notTrueType/>
    <w:pitch w:val="variable"/>
    <w:sig w:usb0="00000003" w:usb1="00000000" w:usb2="00000000" w:usb3="00000000" w:csb0="00000001" w:csb1="00000000"/>
  </w:font>
  <w:font w:name="Gulim">
    <w:altName w:val="Ўѕ?¬Ч?"/>
    <w:panose1 w:val="020B0600000101010101"/>
    <w:charset w:val="81"/>
    <w:family w:val="roman"/>
    <w:notTrueType/>
    <w:pitch w:val="fixed"/>
    <w:sig w:usb0="00000001" w:usb1="09060000" w:usb2="00000010" w:usb3="00000000" w:csb0="00080000" w:csb1="00000000"/>
  </w:font>
  <w:font w:name="MS Gothic">
    <w:altName w:val="?l?r ?S?V?b?N"/>
    <w:panose1 w:val="020B0609070205080204"/>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rsidP="00210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C1D" w:rsidRDefault="00DF7C1D" w:rsidP="009E02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rsidP="00210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DF7C1D" w:rsidRDefault="00DF7C1D" w:rsidP="009E02C6">
    <w:pPr>
      <w:pStyle w:val="Footer"/>
      <w:ind w:right="360"/>
      <w:jc w:val="center"/>
    </w:pPr>
  </w:p>
  <w:p w:rsidR="00DF7C1D" w:rsidRDefault="00DF7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1D" w:rsidRDefault="00DF7C1D">
      <w:r>
        <w:separator/>
      </w:r>
    </w:p>
  </w:footnote>
  <w:footnote w:type="continuationSeparator" w:id="1">
    <w:p w:rsidR="00DF7C1D" w:rsidRDefault="00DF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Pr="004E1C3E" w:rsidRDefault="00DF7C1D" w:rsidP="004E1C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FE7"/>
    <w:multiLevelType w:val="multilevel"/>
    <w:tmpl w:val="D73A4848"/>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0E30CC"/>
    <w:multiLevelType w:val="multilevel"/>
    <w:tmpl w:val="82B264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6B5E4C"/>
    <w:multiLevelType w:val="multilevel"/>
    <w:tmpl w:val="BD8E75A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D64838"/>
    <w:multiLevelType w:val="multilevel"/>
    <w:tmpl w:val="946A1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E7114F"/>
    <w:multiLevelType w:val="multilevel"/>
    <w:tmpl w:val="6AA223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CC06E4"/>
    <w:multiLevelType w:val="multilevel"/>
    <w:tmpl w:val="0ACC9B58"/>
    <w:lvl w:ilvl="0">
      <w:start w:val="5"/>
      <w:numFmt w:val="decimal"/>
      <w:lvlText w:val="%1."/>
      <w:lvlJc w:val="left"/>
      <w:pPr>
        <w:ind w:left="390" w:hanging="390"/>
      </w:pPr>
      <w:rPr>
        <w:rFonts w:cs="Times New Roman" w:hint="default"/>
        <w:color w:val="000000"/>
      </w:rPr>
    </w:lvl>
    <w:lvl w:ilvl="1">
      <w:start w:val="8"/>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1CE0037A"/>
    <w:multiLevelType w:val="multilevel"/>
    <w:tmpl w:val="0882AA7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F776A9"/>
    <w:multiLevelType w:val="multilevel"/>
    <w:tmpl w:val="0D26ABD0"/>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01738E7"/>
    <w:multiLevelType w:val="multilevel"/>
    <w:tmpl w:val="6038E296"/>
    <w:lvl w:ilvl="0">
      <w:start w:val="1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FD0898"/>
    <w:multiLevelType w:val="multilevel"/>
    <w:tmpl w:val="C792E5DE"/>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5038B0"/>
    <w:multiLevelType w:val="multilevel"/>
    <w:tmpl w:val="D472A1DA"/>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1D43F9D"/>
    <w:multiLevelType w:val="multilevel"/>
    <w:tmpl w:val="4A38AE06"/>
    <w:lvl w:ilvl="0">
      <w:start w:val="5"/>
      <w:numFmt w:val="decimal"/>
      <w:lvlText w:val="%1."/>
      <w:lvlJc w:val="left"/>
      <w:pPr>
        <w:ind w:left="390" w:hanging="39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nsid w:val="34C40CAA"/>
    <w:multiLevelType w:val="multilevel"/>
    <w:tmpl w:val="14F8E034"/>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997A8C"/>
    <w:multiLevelType w:val="multilevel"/>
    <w:tmpl w:val="5C884940"/>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B1C5FE0"/>
    <w:multiLevelType w:val="multilevel"/>
    <w:tmpl w:val="B156A76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E106E1"/>
    <w:multiLevelType w:val="multilevel"/>
    <w:tmpl w:val="37DA3276"/>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1D36B8E"/>
    <w:multiLevelType w:val="multilevel"/>
    <w:tmpl w:val="E4A2D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2FE4AEE"/>
    <w:multiLevelType w:val="hybridMultilevel"/>
    <w:tmpl w:val="707A6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9F051F4"/>
    <w:multiLevelType w:val="multilevel"/>
    <w:tmpl w:val="86C6F068"/>
    <w:lvl w:ilvl="0">
      <w:start w:val="1"/>
      <w:numFmt w:val="decimal"/>
      <w:lvlText w:val="%1."/>
      <w:lvlJc w:val="left"/>
      <w:pPr>
        <w:ind w:left="525" w:hanging="52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915194"/>
    <w:multiLevelType w:val="multilevel"/>
    <w:tmpl w:val="5D108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286095"/>
    <w:multiLevelType w:val="multilevel"/>
    <w:tmpl w:val="232A7B04"/>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1212A27"/>
    <w:multiLevelType w:val="multilevel"/>
    <w:tmpl w:val="C248F158"/>
    <w:lvl w:ilvl="0">
      <w:start w:val="5"/>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20A0A27"/>
    <w:multiLevelType w:val="multilevel"/>
    <w:tmpl w:val="71DEDEBC"/>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4243363"/>
    <w:multiLevelType w:val="multilevel"/>
    <w:tmpl w:val="55588006"/>
    <w:lvl w:ilvl="0">
      <w:start w:val="5"/>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C62DA1"/>
    <w:multiLevelType w:val="multilevel"/>
    <w:tmpl w:val="907E93B8"/>
    <w:lvl w:ilvl="0">
      <w:start w:val="5"/>
      <w:numFmt w:val="decimal"/>
      <w:lvlText w:val="%1."/>
      <w:lvlJc w:val="left"/>
      <w:pPr>
        <w:ind w:left="390" w:hanging="39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5BE36F91"/>
    <w:multiLevelType w:val="multilevel"/>
    <w:tmpl w:val="9C248524"/>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DF559AB"/>
    <w:multiLevelType w:val="multilevel"/>
    <w:tmpl w:val="D32CD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71A0C53"/>
    <w:multiLevelType w:val="multilevel"/>
    <w:tmpl w:val="F0684566"/>
    <w:lvl w:ilvl="0">
      <w:start w:val="1"/>
      <w:numFmt w:val="decimal"/>
      <w:lvlText w:val="%1."/>
      <w:lvlJc w:val="left"/>
      <w:pPr>
        <w:ind w:left="525" w:hanging="52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DF64E15"/>
    <w:multiLevelType w:val="multilevel"/>
    <w:tmpl w:val="86781B3A"/>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610DF7"/>
    <w:multiLevelType w:val="multilevel"/>
    <w:tmpl w:val="EF588E0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FD61C3"/>
    <w:multiLevelType w:val="multilevel"/>
    <w:tmpl w:val="A3884B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7C4BBE"/>
    <w:multiLevelType w:val="multilevel"/>
    <w:tmpl w:val="D4DEE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7C04EF"/>
    <w:multiLevelType w:val="multilevel"/>
    <w:tmpl w:val="0D6E7C1C"/>
    <w:lvl w:ilvl="0">
      <w:start w:val="1"/>
      <w:numFmt w:val="decimal"/>
      <w:lvlText w:val="%1."/>
      <w:lvlJc w:val="left"/>
      <w:pPr>
        <w:ind w:left="525" w:hanging="525"/>
      </w:pPr>
      <w:rPr>
        <w:rFonts w:cs="Times New Roman" w:hint="default"/>
      </w:rPr>
    </w:lvl>
    <w:lvl w:ilvl="1">
      <w:start w:val="12"/>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200" w:hanging="1800"/>
      </w:pPr>
      <w:rPr>
        <w:rFonts w:cs="Times New Roman" w:hint="default"/>
      </w:rPr>
    </w:lvl>
  </w:abstractNum>
  <w:abstractNum w:abstractNumId="33">
    <w:nsid w:val="77B4041B"/>
    <w:multiLevelType w:val="multilevel"/>
    <w:tmpl w:val="5CBC2DA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C440906"/>
    <w:multiLevelType w:val="multilevel"/>
    <w:tmpl w:val="A228668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463D56"/>
    <w:multiLevelType w:val="hybridMultilevel"/>
    <w:tmpl w:val="1D14E180"/>
    <w:lvl w:ilvl="0" w:tplc="90E4EC3E">
      <w:start w:val="1"/>
      <w:numFmt w:val="decimal"/>
      <w:lvlText w:val="%1."/>
      <w:lvlJc w:val="left"/>
      <w:pPr>
        <w:tabs>
          <w:tab w:val="num" w:pos="690"/>
        </w:tabs>
        <w:ind w:left="690" w:hanging="465"/>
      </w:pPr>
      <w:rPr>
        <w:rFonts w:ascii="Times New Roman" w:eastAsia="Times New Roman" w:hAnsi="Times New Roman" w:cs="Times New Roman"/>
        <w:sz w:val="21"/>
        <w:szCs w:val="21"/>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6">
    <w:nsid w:val="7FB9276B"/>
    <w:multiLevelType w:val="multilevel"/>
    <w:tmpl w:val="EC2A97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26"/>
  </w:num>
  <w:num w:numId="3">
    <w:abstractNumId w:val="6"/>
  </w:num>
  <w:num w:numId="4">
    <w:abstractNumId w:val="8"/>
  </w:num>
  <w:num w:numId="5">
    <w:abstractNumId w:val="1"/>
  </w:num>
  <w:num w:numId="6">
    <w:abstractNumId w:val="2"/>
  </w:num>
  <w:num w:numId="7">
    <w:abstractNumId w:val="34"/>
  </w:num>
  <w:num w:numId="8">
    <w:abstractNumId w:val="28"/>
  </w:num>
  <w:num w:numId="9">
    <w:abstractNumId w:val="30"/>
  </w:num>
  <w:num w:numId="10">
    <w:abstractNumId w:val="4"/>
  </w:num>
  <w:num w:numId="11">
    <w:abstractNumId w:val="33"/>
  </w:num>
  <w:num w:numId="12">
    <w:abstractNumId w:val="22"/>
  </w:num>
  <w:num w:numId="13">
    <w:abstractNumId w:val="9"/>
  </w:num>
  <w:num w:numId="14">
    <w:abstractNumId w:val="0"/>
  </w:num>
  <w:num w:numId="15">
    <w:abstractNumId w:val="13"/>
  </w:num>
  <w:num w:numId="16">
    <w:abstractNumId w:val="16"/>
  </w:num>
  <w:num w:numId="17">
    <w:abstractNumId w:val="31"/>
  </w:num>
  <w:num w:numId="18">
    <w:abstractNumId w:val="29"/>
  </w:num>
  <w:num w:numId="19">
    <w:abstractNumId w:val="3"/>
  </w:num>
  <w:num w:numId="20">
    <w:abstractNumId w:val="21"/>
  </w:num>
  <w:num w:numId="21">
    <w:abstractNumId w:val="11"/>
  </w:num>
  <w:num w:numId="22">
    <w:abstractNumId w:val="20"/>
  </w:num>
  <w:num w:numId="23">
    <w:abstractNumId w:val="23"/>
  </w:num>
  <w:num w:numId="24">
    <w:abstractNumId w:val="5"/>
  </w:num>
  <w:num w:numId="25">
    <w:abstractNumId w:val="24"/>
  </w:num>
  <w:num w:numId="26">
    <w:abstractNumId w:val="27"/>
  </w:num>
  <w:num w:numId="27">
    <w:abstractNumId w:val="12"/>
  </w:num>
  <w:num w:numId="28">
    <w:abstractNumId w:val="32"/>
  </w:num>
  <w:num w:numId="29">
    <w:abstractNumId w:val="17"/>
  </w:num>
  <w:num w:numId="30">
    <w:abstractNumId w:val="10"/>
  </w:num>
  <w:num w:numId="31">
    <w:abstractNumId w:val="25"/>
  </w:num>
  <w:num w:numId="32">
    <w:abstractNumId w:val="15"/>
  </w:num>
  <w:num w:numId="33">
    <w:abstractNumId w:val="7"/>
  </w:num>
  <w:num w:numId="34">
    <w:abstractNumId w:val="18"/>
  </w:num>
  <w:num w:numId="35">
    <w:abstractNumId w:val="36"/>
  </w:num>
  <w:num w:numId="36">
    <w:abstractNumId w:val="1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270"/>
    <w:rsid w:val="00007BEB"/>
    <w:rsid w:val="00011E16"/>
    <w:rsid w:val="00012CD4"/>
    <w:rsid w:val="00014E4B"/>
    <w:rsid w:val="00020C46"/>
    <w:rsid w:val="000306C1"/>
    <w:rsid w:val="0003120A"/>
    <w:rsid w:val="00031718"/>
    <w:rsid w:val="00031E22"/>
    <w:rsid w:val="000329F5"/>
    <w:rsid w:val="00052452"/>
    <w:rsid w:val="0006477A"/>
    <w:rsid w:val="00074F5D"/>
    <w:rsid w:val="00080006"/>
    <w:rsid w:val="000803CF"/>
    <w:rsid w:val="00081BDB"/>
    <w:rsid w:val="00090606"/>
    <w:rsid w:val="000924D7"/>
    <w:rsid w:val="00094458"/>
    <w:rsid w:val="000A07DD"/>
    <w:rsid w:val="000A29C5"/>
    <w:rsid w:val="000A43DE"/>
    <w:rsid w:val="000B0A91"/>
    <w:rsid w:val="000C0163"/>
    <w:rsid w:val="000C0F54"/>
    <w:rsid w:val="000C5249"/>
    <w:rsid w:val="000C5B68"/>
    <w:rsid w:val="000C7D67"/>
    <w:rsid w:val="000D3B9B"/>
    <w:rsid w:val="000D5331"/>
    <w:rsid w:val="000D71F3"/>
    <w:rsid w:val="000F111E"/>
    <w:rsid w:val="000F4EB9"/>
    <w:rsid w:val="000F7144"/>
    <w:rsid w:val="00104479"/>
    <w:rsid w:val="00107BF2"/>
    <w:rsid w:val="001141C6"/>
    <w:rsid w:val="00114BE4"/>
    <w:rsid w:val="00115798"/>
    <w:rsid w:val="00117382"/>
    <w:rsid w:val="00127B6E"/>
    <w:rsid w:val="00132AA6"/>
    <w:rsid w:val="001359F0"/>
    <w:rsid w:val="00140C23"/>
    <w:rsid w:val="00142416"/>
    <w:rsid w:val="00145505"/>
    <w:rsid w:val="001507E8"/>
    <w:rsid w:val="00156ACC"/>
    <w:rsid w:val="00157407"/>
    <w:rsid w:val="001623BF"/>
    <w:rsid w:val="00162B5C"/>
    <w:rsid w:val="00165BD7"/>
    <w:rsid w:val="001662FA"/>
    <w:rsid w:val="001663EE"/>
    <w:rsid w:val="00173F29"/>
    <w:rsid w:val="00176038"/>
    <w:rsid w:val="00176BF3"/>
    <w:rsid w:val="00180CBB"/>
    <w:rsid w:val="00187A8B"/>
    <w:rsid w:val="00192C1D"/>
    <w:rsid w:val="001A0BB6"/>
    <w:rsid w:val="001A22C1"/>
    <w:rsid w:val="001B341C"/>
    <w:rsid w:val="001B39AC"/>
    <w:rsid w:val="001B6076"/>
    <w:rsid w:val="001C5C7E"/>
    <w:rsid w:val="001C73C4"/>
    <w:rsid w:val="001D0AEE"/>
    <w:rsid w:val="001D116D"/>
    <w:rsid w:val="001D6CC6"/>
    <w:rsid w:val="001E0F7D"/>
    <w:rsid w:val="001E7E31"/>
    <w:rsid w:val="001F1F4F"/>
    <w:rsid w:val="001F60BE"/>
    <w:rsid w:val="00201487"/>
    <w:rsid w:val="00210646"/>
    <w:rsid w:val="002107C9"/>
    <w:rsid w:val="00210C72"/>
    <w:rsid w:val="00210C7C"/>
    <w:rsid w:val="002118C4"/>
    <w:rsid w:val="0021239A"/>
    <w:rsid w:val="00212B05"/>
    <w:rsid w:val="002139AE"/>
    <w:rsid w:val="00214E78"/>
    <w:rsid w:val="002153CA"/>
    <w:rsid w:val="0021609F"/>
    <w:rsid w:val="00223C29"/>
    <w:rsid w:val="00225F27"/>
    <w:rsid w:val="00227160"/>
    <w:rsid w:val="0023322B"/>
    <w:rsid w:val="002425F2"/>
    <w:rsid w:val="00242D79"/>
    <w:rsid w:val="002435B9"/>
    <w:rsid w:val="002437E8"/>
    <w:rsid w:val="002457B0"/>
    <w:rsid w:val="00245EAF"/>
    <w:rsid w:val="002506BB"/>
    <w:rsid w:val="0025080D"/>
    <w:rsid w:val="00250E87"/>
    <w:rsid w:val="002528BE"/>
    <w:rsid w:val="00257781"/>
    <w:rsid w:val="0026078F"/>
    <w:rsid w:val="00263E06"/>
    <w:rsid w:val="00265B44"/>
    <w:rsid w:val="00267A89"/>
    <w:rsid w:val="0027558C"/>
    <w:rsid w:val="0028302D"/>
    <w:rsid w:val="00290CC2"/>
    <w:rsid w:val="00293C56"/>
    <w:rsid w:val="0029650E"/>
    <w:rsid w:val="00297837"/>
    <w:rsid w:val="002B0B03"/>
    <w:rsid w:val="002C401D"/>
    <w:rsid w:val="002D2843"/>
    <w:rsid w:val="002D3947"/>
    <w:rsid w:val="002D5D2F"/>
    <w:rsid w:val="002E101C"/>
    <w:rsid w:val="002E624C"/>
    <w:rsid w:val="002F0BD4"/>
    <w:rsid w:val="003024A7"/>
    <w:rsid w:val="00306C27"/>
    <w:rsid w:val="00306CB8"/>
    <w:rsid w:val="00312508"/>
    <w:rsid w:val="00316120"/>
    <w:rsid w:val="0032344A"/>
    <w:rsid w:val="00327FF1"/>
    <w:rsid w:val="00330C98"/>
    <w:rsid w:val="00333F46"/>
    <w:rsid w:val="003352A1"/>
    <w:rsid w:val="00336580"/>
    <w:rsid w:val="00342AEA"/>
    <w:rsid w:val="00342C33"/>
    <w:rsid w:val="00357A63"/>
    <w:rsid w:val="00357B41"/>
    <w:rsid w:val="003748E8"/>
    <w:rsid w:val="003765E2"/>
    <w:rsid w:val="00377731"/>
    <w:rsid w:val="00380561"/>
    <w:rsid w:val="00382E8D"/>
    <w:rsid w:val="003832C4"/>
    <w:rsid w:val="003956A5"/>
    <w:rsid w:val="0039749C"/>
    <w:rsid w:val="00397678"/>
    <w:rsid w:val="00397A41"/>
    <w:rsid w:val="003A1262"/>
    <w:rsid w:val="003A2E24"/>
    <w:rsid w:val="003A3C13"/>
    <w:rsid w:val="003A69DE"/>
    <w:rsid w:val="003A6E4E"/>
    <w:rsid w:val="003B0735"/>
    <w:rsid w:val="003B0F03"/>
    <w:rsid w:val="003B662E"/>
    <w:rsid w:val="003B6E48"/>
    <w:rsid w:val="003D0AA2"/>
    <w:rsid w:val="003D1C2C"/>
    <w:rsid w:val="003D32D4"/>
    <w:rsid w:val="003D5EDF"/>
    <w:rsid w:val="003E0D61"/>
    <w:rsid w:val="003F11F5"/>
    <w:rsid w:val="004014A3"/>
    <w:rsid w:val="0040278A"/>
    <w:rsid w:val="00404872"/>
    <w:rsid w:val="00426A6B"/>
    <w:rsid w:val="00427BB6"/>
    <w:rsid w:val="00431A11"/>
    <w:rsid w:val="0043202B"/>
    <w:rsid w:val="004356E8"/>
    <w:rsid w:val="00441AFE"/>
    <w:rsid w:val="00442886"/>
    <w:rsid w:val="0045247E"/>
    <w:rsid w:val="0046555C"/>
    <w:rsid w:val="00470270"/>
    <w:rsid w:val="0047078B"/>
    <w:rsid w:val="00472269"/>
    <w:rsid w:val="00480D5A"/>
    <w:rsid w:val="00485AD8"/>
    <w:rsid w:val="00497613"/>
    <w:rsid w:val="004A2014"/>
    <w:rsid w:val="004A2192"/>
    <w:rsid w:val="004A7233"/>
    <w:rsid w:val="004B0D3A"/>
    <w:rsid w:val="004B58AC"/>
    <w:rsid w:val="004B6C8A"/>
    <w:rsid w:val="004C2391"/>
    <w:rsid w:val="004C4C34"/>
    <w:rsid w:val="004C51F6"/>
    <w:rsid w:val="004D6B90"/>
    <w:rsid w:val="004E1C3E"/>
    <w:rsid w:val="004E1C97"/>
    <w:rsid w:val="004E3830"/>
    <w:rsid w:val="004E68D7"/>
    <w:rsid w:val="004F241C"/>
    <w:rsid w:val="004F4621"/>
    <w:rsid w:val="0050118B"/>
    <w:rsid w:val="00502603"/>
    <w:rsid w:val="00503011"/>
    <w:rsid w:val="00510394"/>
    <w:rsid w:val="00514139"/>
    <w:rsid w:val="005141D5"/>
    <w:rsid w:val="00531590"/>
    <w:rsid w:val="00536CE5"/>
    <w:rsid w:val="00537EFF"/>
    <w:rsid w:val="00543ACE"/>
    <w:rsid w:val="00546EAA"/>
    <w:rsid w:val="005478D2"/>
    <w:rsid w:val="00547972"/>
    <w:rsid w:val="005539E7"/>
    <w:rsid w:val="0056334D"/>
    <w:rsid w:val="005644B8"/>
    <w:rsid w:val="0057160A"/>
    <w:rsid w:val="00574D63"/>
    <w:rsid w:val="00574FE6"/>
    <w:rsid w:val="005771DD"/>
    <w:rsid w:val="00577E7E"/>
    <w:rsid w:val="00585C88"/>
    <w:rsid w:val="005974A1"/>
    <w:rsid w:val="005A14A7"/>
    <w:rsid w:val="005A4B70"/>
    <w:rsid w:val="005B0FAA"/>
    <w:rsid w:val="005B12E4"/>
    <w:rsid w:val="005B3A88"/>
    <w:rsid w:val="005B4D11"/>
    <w:rsid w:val="005B4E83"/>
    <w:rsid w:val="005B56FF"/>
    <w:rsid w:val="005B7647"/>
    <w:rsid w:val="005C0FCC"/>
    <w:rsid w:val="005C470E"/>
    <w:rsid w:val="005C47B0"/>
    <w:rsid w:val="005D017E"/>
    <w:rsid w:val="005D1B69"/>
    <w:rsid w:val="005D3C01"/>
    <w:rsid w:val="005D44AE"/>
    <w:rsid w:val="005E278C"/>
    <w:rsid w:val="005E28BE"/>
    <w:rsid w:val="005E3495"/>
    <w:rsid w:val="005E684B"/>
    <w:rsid w:val="005E7E53"/>
    <w:rsid w:val="005F245C"/>
    <w:rsid w:val="005F4B54"/>
    <w:rsid w:val="005F6B73"/>
    <w:rsid w:val="0060100F"/>
    <w:rsid w:val="00611191"/>
    <w:rsid w:val="00624669"/>
    <w:rsid w:val="00624F6A"/>
    <w:rsid w:val="0062701C"/>
    <w:rsid w:val="00631165"/>
    <w:rsid w:val="006321FA"/>
    <w:rsid w:val="00643CB2"/>
    <w:rsid w:val="0064753F"/>
    <w:rsid w:val="00656202"/>
    <w:rsid w:val="0065750E"/>
    <w:rsid w:val="00676EC2"/>
    <w:rsid w:val="0068025C"/>
    <w:rsid w:val="006818DB"/>
    <w:rsid w:val="006861F8"/>
    <w:rsid w:val="006875FD"/>
    <w:rsid w:val="00690299"/>
    <w:rsid w:val="00694D11"/>
    <w:rsid w:val="006A1163"/>
    <w:rsid w:val="006A1FDD"/>
    <w:rsid w:val="006C0887"/>
    <w:rsid w:val="006C78B5"/>
    <w:rsid w:val="006D1F29"/>
    <w:rsid w:val="006D2B4B"/>
    <w:rsid w:val="006D5601"/>
    <w:rsid w:val="006E0DF4"/>
    <w:rsid w:val="006E33E9"/>
    <w:rsid w:val="006E5701"/>
    <w:rsid w:val="006E7D42"/>
    <w:rsid w:val="006F06F1"/>
    <w:rsid w:val="006F0A13"/>
    <w:rsid w:val="006F346B"/>
    <w:rsid w:val="006F5732"/>
    <w:rsid w:val="006F749F"/>
    <w:rsid w:val="00703104"/>
    <w:rsid w:val="007056A8"/>
    <w:rsid w:val="0070660E"/>
    <w:rsid w:val="007069B7"/>
    <w:rsid w:val="00707489"/>
    <w:rsid w:val="007074FB"/>
    <w:rsid w:val="00717D2D"/>
    <w:rsid w:val="00727539"/>
    <w:rsid w:val="00730127"/>
    <w:rsid w:val="007306B9"/>
    <w:rsid w:val="007317F4"/>
    <w:rsid w:val="0073216E"/>
    <w:rsid w:val="00743892"/>
    <w:rsid w:val="007454E0"/>
    <w:rsid w:val="00746E3D"/>
    <w:rsid w:val="00753837"/>
    <w:rsid w:val="00754BA5"/>
    <w:rsid w:val="00771D15"/>
    <w:rsid w:val="00783A59"/>
    <w:rsid w:val="00787F54"/>
    <w:rsid w:val="00791BEF"/>
    <w:rsid w:val="0079333F"/>
    <w:rsid w:val="00796C93"/>
    <w:rsid w:val="007A0A8E"/>
    <w:rsid w:val="007A111B"/>
    <w:rsid w:val="007A2AFE"/>
    <w:rsid w:val="007A32A2"/>
    <w:rsid w:val="007A570E"/>
    <w:rsid w:val="007A656E"/>
    <w:rsid w:val="007B1A17"/>
    <w:rsid w:val="007B5F99"/>
    <w:rsid w:val="007C0A96"/>
    <w:rsid w:val="007C2D48"/>
    <w:rsid w:val="007C6CAF"/>
    <w:rsid w:val="007D4C49"/>
    <w:rsid w:val="007E252D"/>
    <w:rsid w:val="007E5ACB"/>
    <w:rsid w:val="007E5F28"/>
    <w:rsid w:val="007E72AD"/>
    <w:rsid w:val="007F0779"/>
    <w:rsid w:val="007F136D"/>
    <w:rsid w:val="008060DD"/>
    <w:rsid w:val="00806D49"/>
    <w:rsid w:val="00807480"/>
    <w:rsid w:val="008075FD"/>
    <w:rsid w:val="00811FA2"/>
    <w:rsid w:val="00815FFC"/>
    <w:rsid w:val="0081631E"/>
    <w:rsid w:val="00841D70"/>
    <w:rsid w:val="00843643"/>
    <w:rsid w:val="00844161"/>
    <w:rsid w:val="00850919"/>
    <w:rsid w:val="0086754F"/>
    <w:rsid w:val="00870A41"/>
    <w:rsid w:val="0087211B"/>
    <w:rsid w:val="00874F4F"/>
    <w:rsid w:val="008764B9"/>
    <w:rsid w:val="008804F6"/>
    <w:rsid w:val="00882DA7"/>
    <w:rsid w:val="008859A8"/>
    <w:rsid w:val="008875C1"/>
    <w:rsid w:val="00894B2E"/>
    <w:rsid w:val="00896E99"/>
    <w:rsid w:val="008A2853"/>
    <w:rsid w:val="008A2E48"/>
    <w:rsid w:val="008A3C36"/>
    <w:rsid w:val="008B1C1F"/>
    <w:rsid w:val="008B2A26"/>
    <w:rsid w:val="008B750A"/>
    <w:rsid w:val="008C0BD9"/>
    <w:rsid w:val="008C7656"/>
    <w:rsid w:val="008D540E"/>
    <w:rsid w:val="008D61C6"/>
    <w:rsid w:val="008D67AA"/>
    <w:rsid w:val="008D6A63"/>
    <w:rsid w:val="008F1ABC"/>
    <w:rsid w:val="008F2F49"/>
    <w:rsid w:val="008F34B3"/>
    <w:rsid w:val="008F41A6"/>
    <w:rsid w:val="008F44EF"/>
    <w:rsid w:val="008F63C3"/>
    <w:rsid w:val="00900A8A"/>
    <w:rsid w:val="009132D4"/>
    <w:rsid w:val="009133A1"/>
    <w:rsid w:val="00920088"/>
    <w:rsid w:val="0092234B"/>
    <w:rsid w:val="00936729"/>
    <w:rsid w:val="009378FD"/>
    <w:rsid w:val="009408BA"/>
    <w:rsid w:val="00944ECC"/>
    <w:rsid w:val="009456D0"/>
    <w:rsid w:val="00945F23"/>
    <w:rsid w:val="00946F1B"/>
    <w:rsid w:val="00947C57"/>
    <w:rsid w:val="00950097"/>
    <w:rsid w:val="009514C7"/>
    <w:rsid w:val="00953810"/>
    <w:rsid w:val="00954F4E"/>
    <w:rsid w:val="0096450A"/>
    <w:rsid w:val="0097038D"/>
    <w:rsid w:val="00971331"/>
    <w:rsid w:val="00971E8B"/>
    <w:rsid w:val="00973269"/>
    <w:rsid w:val="00975D98"/>
    <w:rsid w:val="00981DDE"/>
    <w:rsid w:val="009851AF"/>
    <w:rsid w:val="00985643"/>
    <w:rsid w:val="00993268"/>
    <w:rsid w:val="00994CAA"/>
    <w:rsid w:val="0099573F"/>
    <w:rsid w:val="0099729D"/>
    <w:rsid w:val="009A0A54"/>
    <w:rsid w:val="009A3D2A"/>
    <w:rsid w:val="009A64AF"/>
    <w:rsid w:val="009A7F64"/>
    <w:rsid w:val="009B5643"/>
    <w:rsid w:val="009B6B6E"/>
    <w:rsid w:val="009B7E43"/>
    <w:rsid w:val="009C0279"/>
    <w:rsid w:val="009C7611"/>
    <w:rsid w:val="009D30A9"/>
    <w:rsid w:val="009D3693"/>
    <w:rsid w:val="009E02C6"/>
    <w:rsid w:val="009E0E94"/>
    <w:rsid w:val="009E132C"/>
    <w:rsid w:val="009E1568"/>
    <w:rsid w:val="009E1B43"/>
    <w:rsid w:val="009E396D"/>
    <w:rsid w:val="009E43A2"/>
    <w:rsid w:val="009E5C58"/>
    <w:rsid w:val="009F22A0"/>
    <w:rsid w:val="009F3ECB"/>
    <w:rsid w:val="009F5C31"/>
    <w:rsid w:val="009F5CAE"/>
    <w:rsid w:val="00A03E5B"/>
    <w:rsid w:val="00A123A9"/>
    <w:rsid w:val="00A23D2B"/>
    <w:rsid w:val="00A3173C"/>
    <w:rsid w:val="00A33402"/>
    <w:rsid w:val="00A36B97"/>
    <w:rsid w:val="00A44B4D"/>
    <w:rsid w:val="00A46709"/>
    <w:rsid w:val="00A47F71"/>
    <w:rsid w:val="00A50186"/>
    <w:rsid w:val="00A512FE"/>
    <w:rsid w:val="00A62E01"/>
    <w:rsid w:val="00A658C7"/>
    <w:rsid w:val="00A66E0C"/>
    <w:rsid w:val="00A66EB1"/>
    <w:rsid w:val="00A67C91"/>
    <w:rsid w:val="00A71E0C"/>
    <w:rsid w:val="00A747D3"/>
    <w:rsid w:val="00A77CF1"/>
    <w:rsid w:val="00A80FB7"/>
    <w:rsid w:val="00A83F33"/>
    <w:rsid w:val="00A8670C"/>
    <w:rsid w:val="00A86DCA"/>
    <w:rsid w:val="00A871FB"/>
    <w:rsid w:val="00A9685B"/>
    <w:rsid w:val="00AA0B60"/>
    <w:rsid w:val="00AA2B15"/>
    <w:rsid w:val="00AA56C8"/>
    <w:rsid w:val="00AB1CA6"/>
    <w:rsid w:val="00AB1E2A"/>
    <w:rsid w:val="00AB31DC"/>
    <w:rsid w:val="00AB5C46"/>
    <w:rsid w:val="00AB624E"/>
    <w:rsid w:val="00AC5CC8"/>
    <w:rsid w:val="00AD2D91"/>
    <w:rsid w:val="00AD3F93"/>
    <w:rsid w:val="00AE6DCF"/>
    <w:rsid w:val="00AF5A99"/>
    <w:rsid w:val="00B02169"/>
    <w:rsid w:val="00B04709"/>
    <w:rsid w:val="00B06FA3"/>
    <w:rsid w:val="00B10087"/>
    <w:rsid w:val="00B11B2D"/>
    <w:rsid w:val="00B12077"/>
    <w:rsid w:val="00B1501F"/>
    <w:rsid w:val="00B20422"/>
    <w:rsid w:val="00B2334E"/>
    <w:rsid w:val="00B24B64"/>
    <w:rsid w:val="00B27356"/>
    <w:rsid w:val="00B322E2"/>
    <w:rsid w:val="00B32A72"/>
    <w:rsid w:val="00B40215"/>
    <w:rsid w:val="00B41DEA"/>
    <w:rsid w:val="00B44A38"/>
    <w:rsid w:val="00B45A27"/>
    <w:rsid w:val="00B45B2B"/>
    <w:rsid w:val="00B46469"/>
    <w:rsid w:val="00B50987"/>
    <w:rsid w:val="00B51376"/>
    <w:rsid w:val="00B52AC5"/>
    <w:rsid w:val="00B533D9"/>
    <w:rsid w:val="00B655E9"/>
    <w:rsid w:val="00B7407C"/>
    <w:rsid w:val="00B7506C"/>
    <w:rsid w:val="00B901CA"/>
    <w:rsid w:val="00B94DEB"/>
    <w:rsid w:val="00B965E2"/>
    <w:rsid w:val="00B977B2"/>
    <w:rsid w:val="00BA76E6"/>
    <w:rsid w:val="00BA7ACD"/>
    <w:rsid w:val="00BB02B1"/>
    <w:rsid w:val="00BB1BDE"/>
    <w:rsid w:val="00BB2054"/>
    <w:rsid w:val="00BB4D00"/>
    <w:rsid w:val="00BB5DB7"/>
    <w:rsid w:val="00BC1186"/>
    <w:rsid w:val="00BC17C8"/>
    <w:rsid w:val="00BC3A61"/>
    <w:rsid w:val="00BD3C91"/>
    <w:rsid w:val="00BD59AF"/>
    <w:rsid w:val="00BE244F"/>
    <w:rsid w:val="00BE511C"/>
    <w:rsid w:val="00BE6BE8"/>
    <w:rsid w:val="00BE6DA1"/>
    <w:rsid w:val="00BF1C06"/>
    <w:rsid w:val="00BF4DF7"/>
    <w:rsid w:val="00BF55F6"/>
    <w:rsid w:val="00C0004F"/>
    <w:rsid w:val="00C00CE0"/>
    <w:rsid w:val="00C01AEB"/>
    <w:rsid w:val="00C05C69"/>
    <w:rsid w:val="00C13261"/>
    <w:rsid w:val="00C13F93"/>
    <w:rsid w:val="00C16E27"/>
    <w:rsid w:val="00C26A92"/>
    <w:rsid w:val="00C30C7E"/>
    <w:rsid w:val="00C30C93"/>
    <w:rsid w:val="00C36743"/>
    <w:rsid w:val="00C3698F"/>
    <w:rsid w:val="00C4282F"/>
    <w:rsid w:val="00C51087"/>
    <w:rsid w:val="00C528EE"/>
    <w:rsid w:val="00C53FED"/>
    <w:rsid w:val="00C57252"/>
    <w:rsid w:val="00C6088F"/>
    <w:rsid w:val="00C61756"/>
    <w:rsid w:val="00C64B75"/>
    <w:rsid w:val="00C72584"/>
    <w:rsid w:val="00C80EA0"/>
    <w:rsid w:val="00C82DFC"/>
    <w:rsid w:val="00C858CB"/>
    <w:rsid w:val="00C96E97"/>
    <w:rsid w:val="00C970E4"/>
    <w:rsid w:val="00C97F6F"/>
    <w:rsid w:val="00CA0AE8"/>
    <w:rsid w:val="00CA200A"/>
    <w:rsid w:val="00CA6155"/>
    <w:rsid w:val="00CB2C3D"/>
    <w:rsid w:val="00CB5122"/>
    <w:rsid w:val="00CC18FF"/>
    <w:rsid w:val="00CC6BED"/>
    <w:rsid w:val="00CC746E"/>
    <w:rsid w:val="00CD4604"/>
    <w:rsid w:val="00CD5C00"/>
    <w:rsid w:val="00CE18E9"/>
    <w:rsid w:val="00CE6506"/>
    <w:rsid w:val="00CE6FDD"/>
    <w:rsid w:val="00CE721A"/>
    <w:rsid w:val="00CF1451"/>
    <w:rsid w:val="00CF6DE5"/>
    <w:rsid w:val="00CF70AE"/>
    <w:rsid w:val="00D005FB"/>
    <w:rsid w:val="00D10205"/>
    <w:rsid w:val="00D10D86"/>
    <w:rsid w:val="00D11F50"/>
    <w:rsid w:val="00D14ED4"/>
    <w:rsid w:val="00D211FD"/>
    <w:rsid w:val="00D21DDD"/>
    <w:rsid w:val="00D2663F"/>
    <w:rsid w:val="00D273CF"/>
    <w:rsid w:val="00D30DB2"/>
    <w:rsid w:val="00D326B7"/>
    <w:rsid w:val="00D33C75"/>
    <w:rsid w:val="00D342A0"/>
    <w:rsid w:val="00D3550D"/>
    <w:rsid w:val="00D40A95"/>
    <w:rsid w:val="00D4164C"/>
    <w:rsid w:val="00D4313A"/>
    <w:rsid w:val="00D57AA9"/>
    <w:rsid w:val="00D62DFE"/>
    <w:rsid w:val="00D63326"/>
    <w:rsid w:val="00D71BE0"/>
    <w:rsid w:val="00D73440"/>
    <w:rsid w:val="00D75677"/>
    <w:rsid w:val="00D77183"/>
    <w:rsid w:val="00D77DDA"/>
    <w:rsid w:val="00D8017F"/>
    <w:rsid w:val="00D82A5D"/>
    <w:rsid w:val="00D8443D"/>
    <w:rsid w:val="00D84926"/>
    <w:rsid w:val="00D90F11"/>
    <w:rsid w:val="00D95769"/>
    <w:rsid w:val="00DA0DD5"/>
    <w:rsid w:val="00DA281D"/>
    <w:rsid w:val="00DA316E"/>
    <w:rsid w:val="00DB0A35"/>
    <w:rsid w:val="00DC2DED"/>
    <w:rsid w:val="00DC422A"/>
    <w:rsid w:val="00DD017A"/>
    <w:rsid w:val="00DD5C41"/>
    <w:rsid w:val="00DE04FF"/>
    <w:rsid w:val="00DE10EE"/>
    <w:rsid w:val="00DE22BA"/>
    <w:rsid w:val="00DE6923"/>
    <w:rsid w:val="00DE7D7B"/>
    <w:rsid w:val="00DF034C"/>
    <w:rsid w:val="00DF5C96"/>
    <w:rsid w:val="00DF7C1D"/>
    <w:rsid w:val="00E047D4"/>
    <w:rsid w:val="00E0511F"/>
    <w:rsid w:val="00E070A2"/>
    <w:rsid w:val="00E1385B"/>
    <w:rsid w:val="00E17843"/>
    <w:rsid w:val="00E200A2"/>
    <w:rsid w:val="00E21940"/>
    <w:rsid w:val="00E3047D"/>
    <w:rsid w:val="00E37B0D"/>
    <w:rsid w:val="00E4516B"/>
    <w:rsid w:val="00E51FC5"/>
    <w:rsid w:val="00E61CBB"/>
    <w:rsid w:val="00E64C03"/>
    <w:rsid w:val="00E66F0A"/>
    <w:rsid w:val="00E677D1"/>
    <w:rsid w:val="00E80D69"/>
    <w:rsid w:val="00E80DD4"/>
    <w:rsid w:val="00E83091"/>
    <w:rsid w:val="00E83798"/>
    <w:rsid w:val="00E91FC1"/>
    <w:rsid w:val="00E9287A"/>
    <w:rsid w:val="00E96D23"/>
    <w:rsid w:val="00EA0E1B"/>
    <w:rsid w:val="00EA735A"/>
    <w:rsid w:val="00EA7835"/>
    <w:rsid w:val="00EB01D0"/>
    <w:rsid w:val="00EB0465"/>
    <w:rsid w:val="00EB2363"/>
    <w:rsid w:val="00EB3154"/>
    <w:rsid w:val="00EC1E7C"/>
    <w:rsid w:val="00EC6BB3"/>
    <w:rsid w:val="00EC7CF9"/>
    <w:rsid w:val="00ED3116"/>
    <w:rsid w:val="00ED5583"/>
    <w:rsid w:val="00EE0903"/>
    <w:rsid w:val="00EE1C08"/>
    <w:rsid w:val="00EE2A36"/>
    <w:rsid w:val="00EE3147"/>
    <w:rsid w:val="00EE6B80"/>
    <w:rsid w:val="00EE7E76"/>
    <w:rsid w:val="00EF2912"/>
    <w:rsid w:val="00EF3066"/>
    <w:rsid w:val="00EF41E7"/>
    <w:rsid w:val="00EF46E9"/>
    <w:rsid w:val="00F01D82"/>
    <w:rsid w:val="00F03534"/>
    <w:rsid w:val="00F10592"/>
    <w:rsid w:val="00F130A1"/>
    <w:rsid w:val="00F134E0"/>
    <w:rsid w:val="00F142CF"/>
    <w:rsid w:val="00F1502A"/>
    <w:rsid w:val="00F161E8"/>
    <w:rsid w:val="00F245B8"/>
    <w:rsid w:val="00F31395"/>
    <w:rsid w:val="00F31931"/>
    <w:rsid w:val="00F33729"/>
    <w:rsid w:val="00F3638B"/>
    <w:rsid w:val="00F41491"/>
    <w:rsid w:val="00F41A32"/>
    <w:rsid w:val="00F42A80"/>
    <w:rsid w:val="00F439D3"/>
    <w:rsid w:val="00F43E66"/>
    <w:rsid w:val="00F45BF7"/>
    <w:rsid w:val="00F5319B"/>
    <w:rsid w:val="00F66428"/>
    <w:rsid w:val="00F66E7F"/>
    <w:rsid w:val="00F71987"/>
    <w:rsid w:val="00F752A0"/>
    <w:rsid w:val="00F81145"/>
    <w:rsid w:val="00F90509"/>
    <w:rsid w:val="00F91114"/>
    <w:rsid w:val="00F93312"/>
    <w:rsid w:val="00F93CC4"/>
    <w:rsid w:val="00F97435"/>
    <w:rsid w:val="00FA7D2A"/>
    <w:rsid w:val="00FB1291"/>
    <w:rsid w:val="00FB2723"/>
    <w:rsid w:val="00FB4212"/>
    <w:rsid w:val="00FC2594"/>
    <w:rsid w:val="00FD2AD9"/>
    <w:rsid w:val="00FD3C5B"/>
    <w:rsid w:val="00FD5C82"/>
    <w:rsid w:val="00FD6793"/>
    <w:rsid w:val="00FE00D3"/>
    <w:rsid w:val="00FE31D9"/>
    <w:rsid w:val="00FE3EBE"/>
    <w:rsid w:val="00FE5246"/>
    <w:rsid w:val="00FE613F"/>
    <w:rsid w:val="00FE6DEF"/>
    <w:rsid w:val="00FF044C"/>
    <w:rsid w:val="00FF3351"/>
    <w:rsid w:val="00FF3E35"/>
    <w:rsid w:val="00FF3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7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0270"/>
    <w:rPr>
      <w:rFonts w:cs="Times New Roman"/>
      <w:color w:val="auto"/>
      <w:u w:val="single"/>
    </w:rPr>
  </w:style>
  <w:style w:type="character" w:customStyle="1" w:styleId="a">
    <w:name w:val="Сноска_"/>
    <w:link w:val="a0"/>
    <w:uiPriority w:val="99"/>
    <w:locked/>
    <w:rsid w:val="00470270"/>
    <w:rPr>
      <w:rFonts w:ascii="Times New Roman" w:hAnsi="Times New Roman"/>
      <w:sz w:val="22"/>
      <w:u w:val="none"/>
    </w:rPr>
  </w:style>
  <w:style w:type="character" w:customStyle="1" w:styleId="2">
    <w:name w:val="Основной текст (2)_"/>
    <w:link w:val="20"/>
    <w:uiPriority w:val="99"/>
    <w:locked/>
    <w:rsid w:val="00470270"/>
    <w:rPr>
      <w:rFonts w:ascii="Times New Roman" w:hAnsi="Times New Roman"/>
      <w:b/>
      <w:sz w:val="31"/>
      <w:u w:val="none"/>
    </w:rPr>
  </w:style>
  <w:style w:type="character" w:customStyle="1" w:styleId="1">
    <w:name w:val="Заголовок №1_"/>
    <w:link w:val="10"/>
    <w:uiPriority w:val="99"/>
    <w:locked/>
    <w:rsid w:val="00470270"/>
    <w:rPr>
      <w:rFonts w:ascii="Times New Roman" w:hAnsi="Times New Roman"/>
      <w:b/>
      <w:spacing w:val="110"/>
      <w:sz w:val="43"/>
      <w:u w:val="none"/>
    </w:rPr>
  </w:style>
  <w:style w:type="character" w:customStyle="1" w:styleId="3">
    <w:name w:val="Основной текст (3)_"/>
    <w:link w:val="31"/>
    <w:uiPriority w:val="99"/>
    <w:locked/>
    <w:rsid w:val="00470270"/>
    <w:rPr>
      <w:rFonts w:ascii="Times New Roman" w:hAnsi="Times New Roman"/>
      <w:i/>
      <w:sz w:val="26"/>
      <w:u w:val="none"/>
    </w:rPr>
  </w:style>
  <w:style w:type="character" w:customStyle="1" w:styleId="30">
    <w:name w:val="Основной текст (3) + Не курсив"/>
    <w:uiPriority w:val="99"/>
    <w:rsid w:val="00470270"/>
    <w:rPr>
      <w:rFonts w:ascii="Times New Roman" w:hAnsi="Times New Roman"/>
      <w:i/>
      <w:color w:val="000000"/>
      <w:spacing w:val="0"/>
      <w:w w:val="100"/>
      <w:position w:val="0"/>
      <w:sz w:val="26"/>
      <w:u w:val="none"/>
      <w:lang w:val="ru-RU"/>
    </w:rPr>
  </w:style>
  <w:style w:type="character" w:customStyle="1" w:styleId="32">
    <w:name w:val="Основной текст (3)"/>
    <w:uiPriority w:val="99"/>
    <w:rsid w:val="00470270"/>
    <w:rPr>
      <w:rFonts w:ascii="Times New Roman" w:hAnsi="Times New Roman"/>
      <w:i/>
      <w:color w:val="000000"/>
      <w:spacing w:val="0"/>
      <w:w w:val="100"/>
      <w:position w:val="0"/>
      <w:sz w:val="26"/>
      <w:u w:val="none"/>
      <w:lang w:val="ru-RU"/>
    </w:rPr>
  </w:style>
  <w:style w:type="character" w:customStyle="1" w:styleId="310">
    <w:name w:val="Основной текст (3) + Не курсив1"/>
    <w:uiPriority w:val="99"/>
    <w:rsid w:val="00470270"/>
    <w:rPr>
      <w:rFonts w:ascii="Times New Roman" w:hAnsi="Times New Roman"/>
      <w:i/>
      <w:color w:val="000000"/>
      <w:spacing w:val="0"/>
      <w:w w:val="100"/>
      <w:position w:val="0"/>
      <w:sz w:val="26"/>
      <w:u w:val="none"/>
    </w:rPr>
  </w:style>
  <w:style w:type="character" w:customStyle="1" w:styleId="a1">
    <w:name w:val="Основной текст_"/>
    <w:link w:val="21"/>
    <w:uiPriority w:val="99"/>
    <w:locked/>
    <w:rsid w:val="00470270"/>
    <w:rPr>
      <w:rFonts w:ascii="Times New Roman" w:hAnsi="Times New Roman"/>
      <w:sz w:val="26"/>
      <w:u w:val="none"/>
    </w:rPr>
  </w:style>
  <w:style w:type="character" w:customStyle="1" w:styleId="4">
    <w:name w:val="Основной текст (4)_"/>
    <w:link w:val="40"/>
    <w:uiPriority w:val="99"/>
    <w:locked/>
    <w:rsid w:val="00470270"/>
    <w:rPr>
      <w:rFonts w:ascii="Times New Roman" w:hAnsi="Times New Roman"/>
      <w:b/>
      <w:sz w:val="27"/>
      <w:u w:val="none"/>
    </w:rPr>
  </w:style>
  <w:style w:type="character" w:customStyle="1" w:styleId="a2">
    <w:name w:val="Колонтитул_"/>
    <w:link w:val="11"/>
    <w:uiPriority w:val="99"/>
    <w:locked/>
    <w:rsid w:val="00470270"/>
    <w:rPr>
      <w:rFonts w:ascii="Times New Roman" w:hAnsi="Times New Roman"/>
      <w:sz w:val="27"/>
      <w:u w:val="none"/>
    </w:rPr>
  </w:style>
  <w:style w:type="character" w:customStyle="1" w:styleId="a3">
    <w:name w:val="Колонтитул"/>
    <w:uiPriority w:val="99"/>
    <w:rsid w:val="00470270"/>
    <w:rPr>
      <w:rFonts w:ascii="Times New Roman" w:hAnsi="Times New Roman"/>
      <w:color w:val="000000"/>
      <w:spacing w:val="0"/>
      <w:w w:val="100"/>
      <w:position w:val="0"/>
      <w:sz w:val="27"/>
      <w:u w:val="none"/>
      <w:lang w:val="ru-RU"/>
    </w:rPr>
  </w:style>
  <w:style w:type="character" w:customStyle="1" w:styleId="12">
    <w:name w:val="Основной текст1"/>
    <w:uiPriority w:val="99"/>
    <w:rsid w:val="00470270"/>
    <w:rPr>
      <w:rFonts w:ascii="Times New Roman" w:hAnsi="Times New Roman"/>
      <w:color w:val="000000"/>
      <w:spacing w:val="0"/>
      <w:w w:val="100"/>
      <w:position w:val="0"/>
      <w:sz w:val="26"/>
      <w:u w:val="none"/>
      <w:lang w:val="ru-RU"/>
    </w:rPr>
  </w:style>
  <w:style w:type="character" w:customStyle="1" w:styleId="13">
    <w:name w:val="Основной текст + 13"/>
    <w:aliases w:val="5 pt"/>
    <w:uiPriority w:val="99"/>
    <w:rsid w:val="00470270"/>
    <w:rPr>
      <w:rFonts w:ascii="Times New Roman" w:hAnsi="Times New Roman"/>
      <w:color w:val="000000"/>
      <w:spacing w:val="0"/>
      <w:w w:val="100"/>
      <w:position w:val="0"/>
      <w:sz w:val="27"/>
      <w:u w:val="none"/>
      <w:lang w:val="ru-RU"/>
    </w:rPr>
  </w:style>
  <w:style w:type="character" w:customStyle="1" w:styleId="CordiaUPC">
    <w:name w:val="Основной текст + CordiaUPC"/>
    <w:aliases w:val="19,5 pt6,Полужирный"/>
    <w:uiPriority w:val="99"/>
    <w:rsid w:val="00470270"/>
    <w:rPr>
      <w:rFonts w:ascii="CordiaUPC" w:hAnsi="CordiaUPC"/>
      <w:b/>
      <w:color w:val="000000"/>
      <w:spacing w:val="0"/>
      <w:w w:val="100"/>
      <w:position w:val="0"/>
      <w:sz w:val="39"/>
      <w:u w:val="none"/>
    </w:rPr>
  </w:style>
  <w:style w:type="character" w:customStyle="1" w:styleId="CourierNew">
    <w:name w:val="Основной текст + Courier New"/>
    <w:aliases w:val="10 pt"/>
    <w:uiPriority w:val="99"/>
    <w:rsid w:val="00470270"/>
    <w:rPr>
      <w:rFonts w:ascii="Courier New" w:hAnsi="Courier New"/>
      <w:color w:val="000000"/>
      <w:spacing w:val="0"/>
      <w:w w:val="100"/>
      <w:position w:val="0"/>
      <w:sz w:val="20"/>
      <w:u w:val="none"/>
    </w:rPr>
  </w:style>
  <w:style w:type="character" w:customStyle="1" w:styleId="4pt">
    <w:name w:val="Основной текст + 4 pt"/>
    <w:uiPriority w:val="99"/>
    <w:rsid w:val="00470270"/>
    <w:rPr>
      <w:rFonts w:ascii="Times New Roman" w:hAnsi="Times New Roman"/>
      <w:color w:val="000000"/>
      <w:spacing w:val="0"/>
      <w:w w:val="100"/>
      <w:position w:val="0"/>
      <w:sz w:val="8"/>
      <w:u w:val="none"/>
    </w:rPr>
  </w:style>
  <w:style w:type="character" w:customStyle="1" w:styleId="a4">
    <w:name w:val="Основной текст + Курсив"/>
    <w:uiPriority w:val="99"/>
    <w:rsid w:val="00470270"/>
    <w:rPr>
      <w:rFonts w:ascii="Times New Roman" w:hAnsi="Times New Roman"/>
      <w:i/>
      <w:color w:val="000000"/>
      <w:spacing w:val="0"/>
      <w:w w:val="100"/>
      <w:position w:val="0"/>
      <w:sz w:val="26"/>
      <w:u w:val="none"/>
      <w:lang w:val="ru-RU"/>
    </w:rPr>
  </w:style>
  <w:style w:type="character" w:customStyle="1" w:styleId="22">
    <w:name w:val="Подпись к таблице (2)_"/>
    <w:link w:val="23"/>
    <w:uiPriority w:val="99"/>
    <w:locked/>
    <w:rsid w:val="00470270"/>
    <w:rPr>
      <w:rFonts w:ascii="Times New Roman" w:hAnsi="Times New Roman"/>
      <w:b/>
      <w:sz w:val="27"/>
      <w:u w:val="none"/>
    </w:rPr>
  </w:style>
  <w:style w:type="character" w:customStyle="1" w:styleId="Gulim">
    <w:name w:val="Основной текст + Gulim"/>
    <w:aliases w:val="12,5 pt5"/>
    <w:uiPriority w:val="99"/>
    <w:rsid w:val="00470270"/>
    <w:rPr>
      <w:rFonts w:ascii="Gulim" w:eastAsia="Gulim" w:hAnsi="Gulim"/>
      <w:color w:val="000000"/>
      <w:spacing w:val="0"/>
      <w:w w:val="100"/>
      <w:position w:val="0"/>
      <w:sz w:val="25"/>
      <w:u w:val="none"/>
    </w:rPr>
  </w:style>
  <w:style w:type="character" w:customStyle="1" w:styleId="CourierNew2">
    <w:name w:val="Основной текст + Courier New2"/>
    <w:aliases w:val="10 pt2"/>
    <w:uiPriority w:val="99"/>
    <w:rsid w:val="00470270"/>
    <w:rPr>
      <w:rFonts w:ascii="Courier New" w:hAnsi="Courier New"/>
      <w:color w:val="000000"/>
      <w:spacing w:val="0"/>
      <w:w w:val="100"/>
      <w:position w:val="0"/>
      <w:sz w:val="20"/>
      <w:u w:val="none"/>
    </w:rPr>
  </w:style>
  <w:style w:type="character" w:customStyle="1" w:styleId="220">
    <w:name w:val="Основной текст + 22"/>
    <w:aliases w:val="5 pt4,Интервал -1 pt"/>
    <w:uiPriority w:val="99"/>
    <w:rsid w:val="00470270"/>
    <w:rPr>
      <w:rFonts w:ascii="Times New Roman" w:hAnsi="Times New Roman"/>
      <w:color w:val="000000"/>
      <w:spacing w:val="-20"/>
      <w:w w:val="100"/>
      <w:position w:val="0"/>
      <w:sz w:val="45"/>
      <w:u w:val="none"/>
      <w:lang w:val="ru-RU"/>
    </w:rPr>
  </w:style>
  <w:style w:type="character" w:customStyle="1" w:styleId="a5">
    <w:name w:val="Подпись к таблице_"/>
    <w:link w:val="a6"/>
    <w:uiPriority w:val="99"/>
    <w:locked/>
    <w:rsid w:val="00470270"/>
    <w:rPr>
      <w:rFonts w:ascii="Times New Roman" w:hAnsi="Times New Roman"/>
      <w:sz w:val="23"/>
      <w:u w:val="none"/>
    </w:rPr>
  </w:style>
  <w:style w:type="character" w:customStyle="1" w:styleId="5">
    <w:name w:val="Основной текст + 5"/>
    <w:aliases w:val="5 pt3,Интервал 1 pt"/>
    <w:uiPriority w:val="99"/>
    <w:rsid w:val="00470270"/>
    <w:rPr>
      <w:rFonts w:ascii="Times New Roman" w:hAnsi="Times New Roman"/>
      <w:color w:val="000000"/>
      <w:spacing w:val="20"/>
      <w:w w:val="100"/>
      <w:position w:val="0"/>
      <w:sz w:val="11"/>
      <w:u w:val="none"/>
      <w:lang w:val="ru-RU"/>
    </w:rPr>
  </w:style>
  <w:style w:type="character" w:customStyle="1" w:styleId="10pt">
    <w:name w:val="Основной текст + 10 pt"/>
    <w:uiPriority w:val="99"/>
    <w:rsid w:val="00470270"/>
    <w:rPr>
      <w:rFonts w:ascii="Times New Roman" w:hAnsi="Times New Roman"/>
      <w:color w:val="000000"/>
      <w:spacing w:val="0"/>
      <w:w w:val="100"/>
      <w:position w:val="0"/>
      <w:sz w:val="20"/>
      <w:u w:val="none"/>
    </w:rPr>
  </w:style>
  <w:style w:type="character" w:customStyle="1" w:styleId="MSGothic">
    <w:name w:val="Колонтитул + MS Gothic"/>
    <w:aliases w:val="6 pt"/>
    <w:uiPriority w:val="99"/>
    <w:rsid w:val="00470270"/>
    <w:rPr>
      <w:rFonts w:ascii="MS Gothic" w:eastAsia="MS Gothic" w:hAnsi="MS Gothic"/>
      <w:color w:val="000000"/>
      <w:spacing w:val="0"/>
      <w:w w:val="100"/>
      <w:position w:val="0"/>
      <w:sz w:val="12"/>
      <w:u w:val="none"/>
    </w:rPr>
  </w:style>
  <w:style w:type="character" w:customStyle="1" w:styleId="CourierNew1">
    <w:name w:val="Основной текст + Courier New1"/>
    <w:aliases w:val="10 pt1"/>
    <w:uiPriority w:val="99"/>
    <w:rsid w:val="00470270"/>
    <w:rPr>
      <w:rFonts w:ascii="Courier New" w:hAnsi="Courier New"/>
      <w:color w:val="000000"/>
      <w:spacing w:val="0"/>
      <w:w w:val="100"/>
      <w:position w:val="0"/>
      <w:sz w:val="20"/>
      <w:u w:val="none"/>
      <w:lang w:val="ru-RU"/>
    </w:rPr>
  </w:style>
  <w:style w:type="character" w:customStyle="1" w:styleId="24">
    <w:name w:val="Заголовок №2_"/>
    <w:link w:val="25"/>
    <w:uiPriority w:val="99"/>
    <w:locked/>
    <w:rsid w:val="00470270"/>
    <w:rPr>
      <w:rFonts w:ascii="Times New Roman" w:hAnsi="Times New Roman"/>
      <w:b/>
      <w:sz w:val="27"/>
      <w:u w:val="none"/>
    </w:rPr>
  </w:style>
  <w:style w:type="character" w:customStyle="1" w:styleId="14">
    <w:name w:val="Основной текст + Курсив1"/>
    <w:uiPriority w:val="99"/>
    <w:rsid w:val="00470270"/>
    <w:rPr>
      <w:rFonts w:ascii="Times New Roman" w:hAnsi="Times New Roman"/>
      <w:i/>
      <w:color w:val="000000"/>
      <w:spacing w:val="0"/>
      <w:w w:val="100"/>
      <w:position w:val="0"/>
      <w:sz w:val="26"/>
      <w:u w:val="none"/>
      <w:lang w:val="ru-RU"/>
    </w:rPr>
  </w:style>
  <w:style w:type="character" w:customStyle="1" w:styleId="131">
    <w:name w:val="Основной текст + 131"/>
    <w:aliases w:val="5 pt2"/>
    <w:uiPriority w:val="99"/>
    <w:rsid w:val="00470270"/>
    <w:rPr>
      <w:rFonts w:ascii="Times New Roman" w:hAnsi="Times New Roman"/>
      <w:color w:val="000000"/>
      <w:spacing w:val="0"/>
      <w:w w:val="100"/>
      <w:position w:val="0"/>
      <w:sz w:val="27"/>
      <w:u w:val="none"/>
    </w:rPr>
  </w:style>
  <w:style w:type="character" w:customStyle="1" w:styleId="CordiaUPC1">
    <w:name w:val="Основной текст + CordiaUPC1"/>
    <w:aliases w:val="23,5 pt1"/>
    <w:uiPriority w:val="99"/>
    <w:rsid w:val="00470270"/>
    <w:rPr>
      <w:rFonts w:ascii="CordiaUPC" w:hAnsi="CordiaUPC"/>
      <w:color w:val="000000"/>
      <w:spacing w:val="0"/>
      <w:w w:val="100"/>
      <w:position w:val="0"/>
      <w:sz w:val="47"/>
      <w:u w:val="none"/>
    </w:rPr>
  </w:style>
  <w:style w:type="character" w:customStyle="1" w:styleId="1pt">
    <w:name w:val="Основной текст + Интервал 1 pt"/>
    <w:uiPriority w:val="99"/>
    <w:rsid w:val="00470270"/>
    <w:rPr>
      <w:rFonts w:ascii="Times New Roman" w:hAnsi="Times New Roman"/>
      <w:color w:val="000000"/>
      <w:spacing w:val="30"/>
      <w:w w:val="100"/>
      <w:position w:val="0"/>
      <w:sz w:val="26"/>
      <w:u w:val="none"/>
      <w:lang w:val="ru-RU"/>
    </w:rPr>
  </w:style>
  <w:style w:type="character" w:customStyle="1" w:styleId="33">
    <w:name w:val="Подпись к таблице (3)_"/>
    <w:link w:val="311"/>
    <w:uiPriority w:val="99"/>
    <w:locked/>
    <w:rsid w:val="00470270"/>
    <w:rPr>
      <w:rFonts w:ascii="Times New Roman" w:hAnsi="Times New Roman"/>
      <w:sz w:val="26"/>
      <w:u w:val="none"/>
    </w:rPr>
  </w:style>
  <w:style w:type="character" w:customStyle="1" w:styleId="34">
    <w:name w:val="Подпись к таблице (3)"/>
    <w:uiPriority w:val="99"/>
    <w:rsid w:val="00470270"/>
    <w:rPr>
      <w:rFonts w:ascii="Times New Roman" w:hAnsi="Times New Roman"/>
      <w:color w:val="000000"/>
      <w:spacing w:val="0"/>
      <w:w w:val="100"/>
      <w:position w:val="0"/>
      <w:sz w:val="26"/>
      <w:u w:val="single"/>
      <w:lang w:val="ru-RU"/>
    </w:rPr>
  </w:style>
  <w:style w:type="character" w:customStyle="1" w:styleId="50">
    <w:name w:val="Основной текст (5)_"/>
    <w:link w:val="51"/>
    <w:uiPriority w:val="99"/>
    <w:locked/>
    <w:rsid w:val="00470270"/>
    <w:rPr>
      <w:rFonts w:ascii="Times New Roman" w:hAnsi="Times New Roman"/>
      <w:sz w:val="27"/>
      <w:u w:val="none"/>
    </w:rPr>
  </w:style>
  <w:style w:type="paragraph" w:customStyle="1" w:styleId="a0">
    <w:name w:val="Сноска"/>
    <w:basedOn w:val="Normal"/>
    <w:link w:val="a"/>
    <w:uiPriority w:val="99"/>
    <w:rsid w:val="00470270"/>
    <w:pPr>
      <w:shd w:val="clear" w:color="auto" w:fill="FFFFFF"/>
      <w:spacing w:line="254" w:lineRule="exact"/>
      <w:ind w:firstLine="540"/>
      <w:jc w:val="both"/>
    </w:pPr>
    <w:rPr>
      <w:rFonts w:ascii="Times New Roman" w:hAnsi="Times New Roman" w:cs="Times New Roman"/>
      <w:color w:val="auto"/>
      <w:sz w:val="22"/>
      <w:szCs w:val="20"/>
    </w:rPr>
  </w:style>
  <w:style w:type="paragraph" w:customStyle="1" w:styleId="20">
    <w:name w:val="Основной текст (2)"/>
    <w:basedOn w:val="Normal"/>
    <w:link w:val="2"/>
    <w:uiPriority w:val="99"/>
    <w:rsid w:val="00470270"/>
    <w:pPr>
      <w:shd w:val="clear" w:color="auto" w:fill="FFFFFF"/>
      <w:spacing w:after="60" w:line="557" w:lineRule="exact"/>
      <w:jc w:val="center"/>
    </w:pPr>
    <w:rPr>
      <w:rFonts w:ascii="Times New Roman" w:hAnsi="Times New Roman" w:cs="Times New Roman"/>
      <w:b/>
      <w:color w:val="auto"/>
      <w:sz w:val="31"/>
      <w:szCs w:val="20"/>
    </w:rPr>
  </w:style>
  <w:style w:type="paragraph" w:customStyle="1" w:styleId="10">
    <w:name w:val="Заголовок №1"/>
    <w:basedOn w:val="Normal"/>
    <w:link w:val="1"/>
    <w:uiPriority w:val="99"/>
    <w:rsid w:val="00470270"/>
    <w:pPr>
      <w:shd w:val="clear" w:color="auto" w:fill="FFFFFF"/>
      <w:spacing w:before="60" w:after="1020" w:line="240" w:lineRule="atLeast"/>
      <w:jc w:val="center"/>
      <w:outlineLvl w:val="0"/>
    </w:pPr>
    <w:rPr>
      <w:rFonts w:ascii="Times New Roman" w:hAnsi="Times New Roman" w:cs="Times New Roman"/>
      <w:b/>
      <w:color w:val="auto"/>
      <w:spacing w:val="110"/>
      <w:sz w:val="43"/>
      <w:szCs w:val="20"/>
    </w:rPr>
  </w:style>
  <w:style w:type="paragraph" w:customStyle="1" w:styleId="31">
    <w:name w:val="Основной текст (3)1"/>
    <w:basedOn w:val="Normal"/>
    <w:link w:val="3"/>
    <w:uiPriority w:val="99"/>
    <w:rsid w:val="00470270"/>
    <w:pPr>
      <w:shd w:val="clear" w:color="auto" w:fill="FFFFFF"/>
      <w:spacing w:before="1020" w:after="60" w:line="240" w:lineRule="atLeast"/>
    </w:pPr>
    <w:rPr>
      <w:rFonts w:ascii="Times New Roman" w:hAnsi="Times New Roman" w:cs="Times New Roman"/>
      <w:i/>
      <w:color w:val="auto"/>
      <w:sz w:val="26"/>
      <w:szCs w:val="20"/>
    </w:rPr>
  </w:style>
  <w:style w:type="paragraph" w:customStyle="1" w:styleId="21">
    <w:name w:val="Основной текст2"/>
    <w:basedOn w:val="Normal"/>
    <w:link w:val="a1"/>
    <w:uiPriority w:val="99"/>
    <w:rsid w:val="00470270"/>
    <w:pPr>
      <w:shd w:val="clear" w:color="auto" w:fill="FFFFFF"/>
      <w:spacing w:before="60" w:after="420" w:line="240" w:lineRule="atLeast"/>
      <w:ind w:hanging="500"/>
    </w:pPr>
    <w:rPr>
      <w:rFonts w:ascii="Times New Roman" w:hAnsi="Times New Roman" w:cs="Times New Roman"/>
      <w:color w:val="auto"/>
      <w:sz w:val="26"/>
      <w:szCs w:val="20"/>
    </w:rPr>
  </w:style>
  <w:style w:type="paragraph" w:customStyle="1" w:styleId="40">
    <w:name w:val="Основной текст (4)"/>
    <w:basedOn w:val="Normal"/>
    <w:link w:val="4"/>
    <w:uiPriority w:val="99"/>
    <w:rsid w:val="00470270"/>
    <w:pPr>
      <w:shd w:val="clear" w:color="auto" w:fill="FFFFFF"/>
      <w:spacing w:before="420" w:after="300" w:line="370" w:lineRule="exact"/>
      <w:jc w:val="center"/>
    </w:pPr>
    <w:rPr>
      <w:rFonts w:ascii="Times New Roman" w:hAnsi="Times New Roman" w:cs="Times New Roman"/>
      <w:b/>
      <w:color w:val="auto"/>
      <w:sz w:val="27"/>
      <w:szCs w:val="20"/>
    </w:rPr>
  </w:style>
  <w:style w:type="paragraph" w:customStyle="1" w:styleId="11">
    <w:name w:val="Колонтитул1"/>
    <w:basedOn w:val="Normal"/>
    <w:link w:val="a2"/>
    <w:uiPriority w:val="99"/>
    <w:rsid w:val="00470270"/>
    <w:pPr>
      <w:shd w:val="clear" w:color="auto" w:fill="FFFFFF"/>
      <w:spacing w:line="240" w:lineRule="atLeast"/>
    </w:pPr>
    <w:rPr>
      <w:rFonts w:ascii="Times New Roman" w:hAnsi="Times New Roman" w:cs="Times New Roman"/>
      <w:color w:val="auto"/>
      <w:sz w:val="27"/>
      <w:szCs w:val="20"/>
    </w:rPr>
  </w:style>
  <w:style w:type="paragraph" w:customStyle="1" w:styleId="23">
    <w:name w:val="Подпись к таблице (2)"/>
    <w:basedOn w:val="Normal"/>
    <w:link w:val="22"/>
    <w:uiPriority w:val="99"/>
    <w:rsid w:val="00470270"/>
    <w:pPr>
      <w:shd w:val="clear" w:color="auto" w:fill="FFFFFF"/>
      <w:spacing w:line="240" w:lineRule="atLeast"/>
    </w:pPr>
    <w:rPr>
      <w:rFonts w:ascii="Times New Roman" w:hAnsi="Times New Roman" w:cs="Times New Roman"/>
      <w:b/>
      <w:color w:val="auto"/>
      <w:sz w:val="27"/>
      <w:szCs w:val="20"/>
    </w:rPr>
  </w:style>
  <w:style w:type="paragraph" w:customStyle="1" w:styleId="a6">
    <w:name w:val="Подпись к таблице"/>
    <w:basedOn w:val="Normal"/>
    <w:link w:val="a5"/>
    <w:uiPriority w:val="99"/>
    <w:rsid w:val="00470270"/>
    <w:pPr>
      <w:shd w:val="clear" w:color="auto" w:fill="FFFFFF"/>
      <w:spacing w:line="245" w:lineRule="exact"/>
      <w:ind w:hanging="420"/>
    </w:pPr>
    <w:rPr>
      <w:rFonts w:ascii="Times New Roman" w:hAnsi="Times New Roman" w:cs="Times New Roman"/>
      <w:color w:val="auto"/>
      <w:sz w:val="23"/>
      <w:szCs w:val="20"/>
    </w:rPr>
  </w:style>
  <w:style w:type="paragraph" w:customStyle="1" w:styleId="25">
    <w:name w:val="Заголовок №2"/>
    <w:basedOn w:val="Normal"/>
    <w:link w:val="24"/>
    <w:uiPriority w:val="99"/>
    <w:rsid w:val="00470270"/>
    <w:pPr>
      <w:shd w:val="clear" w:color="auto" w:fill="FFFFFF"/>
      <w:spacing w:before="600" w:after="60" w:line="240" w:lineRule="atLeast"/>
      <w:jc w:val="center"/>
      <w:outlineLvl w:val="1"/>
    </w:pPr>
    <w:rPr>
      <w:rFonts w:ascii="Times New Roman" w:hAnsi="Times New Roman" w:cs="Times New Roman"/>
      <w:b/>
      <w:color w:val="auto"/>
      <w:sz w:val="27"/>
      <w:szCs w:val="20"/>
    </w:rPr>
  </w:style>
  <w:style w:type="paragraph" w:customStyle="1" w:styleId="311">
    <w:name w:val="Подпись к таблице (3)1"/>
    <w:basedOn w:val="Normal"/>
    <w:link w:val="33"/>
    <w:uiPriority w:val="99"/>
    <w:rsid w:val="00470270"/>
    <w:pPr>
      <w:shd w:val="clear" w:color="auto" w:fill="FFFFFF"/>
      <w:spacing w:line="336" w:lineRule="exact"/>
      <w:ind w:firstLine="600"/>
    </w:pPr>
    <w:rPr>
      <w:rFonts w:ascii="Times New Roman" w:hAnsi="Times New Roman" w:cs="Times New Roman"/>
      <w:color w:val="auto"/>
      <w:sz w:val="26"/>
      <w:szCs w:val="20"/>
    </w:rPr>
  </w:style>
  <w:style w:type="paragraph" w:customStyle="1" w:styleId="51">
    <w:name w:val="Основной текст (5)"/>
    <w:basedOn w:val="Normal"/>
    <w:link w:val="50"/>
    <w:uiPriority w:val="99"/>
    <w:rsid w:val="00470270"/>
    <w:pPr>
      <w:shd w:val="clear" w:color="auto" w:fill="FFFFFF"/>
      <w:spacing w:after="300" w:line="240" w:lineRule="atLeast"/>
    </w:pPr>
    <w:rPr>
      <w:rFonts w:ascii="Times New Roman" w:hAnsi="Times New Roman" w:cs="Times New Roman"/>
      <w:color w:val="auto"/>
      <w:sz w:val="27"/>
      <w:szCs w:val="20"/>
    </w:rPr>
  </w:style>
  <w:style w:type="paragraph" w:styleId="Header">
    <w:name w:val="header"/>
    <w:basedOn w:val="Normal"/>
    <w:link w:val="HeaderChar"/>
    <w:uiPriority w:val="99"/>
    <w:rsid w:val="00E677D1"/>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E677D1"/>
    <w:rPr>
      <w:rFonts w:cs="Times New Roman"/>
      <w:color w:val="000000"/>
    </w:rPr>
  </w:style>
  <w:style w:type="paragraph" w:styleId="Footer">
    <w:name w:val="footer"/>
    <w:basedOn w:val="Normal"/>
    <w:link w:val="FooterChar"/>
    <w:uiPriority w:val="99"/>
    <w:rsid w:val="00E677D1"/>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E677D1"/>
    <w:rPr>
      <w:rFonts w:cs="Times New Roman"/>
      <w:color w:val="000000"/>
    </w:rPr>
  </w:style>
  <w:style w:type="paragraph" w:styleId="BalloonText">
    <w:name w:val="Balloon Text"/>
    <w:basedOn w:val="Normal"/>
    <w:link w:val="BalloonTextChar"/>
    <w:uiPriority w:val="99"/>
    <w:semiHidden/>
    <w:rsid w:val="00C61756"/>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C61756"/>
    <w:rPr>
      <w:rFonts w:ascii="Segoe UI" w:hAnsi="Segoe UI" w:cs="Times New Roman"/>
      <w:color w:val="000000"/>
      <w:sz w:val="18"/>
    </w:rPr>
  </w:style>
  <w:style w:type="paragraph" w:styleId="ListParagraph">
    <w:name w:val="List Paragraph"/>
    <w:basedOn w:val="Normal"/>
    <w:uiPriority w:val="99"/>
    <w:qFormat/>
    <w:rsid w:val="00A8670C"/>
    <w:pPr>
      <w:ind w:left="720"/>
    </w:pPr>
  </w:style>
  <w:style w:type="character" w:styleId="FollowedHyperlink">
    <w:name w:val="FollowedHyperlink"/>
    <w:basedOn w:val="DefaultParagraphFont"/>
    <w:uiPriority w:val="99"/>
    <w:semiHidden/>
    <w:rsid w:val="00B655E9"/>
    <w:rPr>
      <w:rFonts w:cs="Times New Roman"/>
      <w:color w:val="auto"/>
      <w:u w:val="single"/>
    </w:rPr>
  </w:style>
  <w:style w:type="paragraph" w:customStyle="1" w:styleId="font5">
    <w:name w:val="font5"/>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font6">
    <w:name w:val="font6"/>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63">
    <w:name w:val="xl6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64">
    <w:name w:val="xl6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5">
    <w:name w:val="xl6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66">
    <w:name w:val="xl6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7">
    <w:name w:val="xl6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8">
    <w:name w:val="xl6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9">
    <w:name w:val="xl6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5">
    <w:name w:val="xl7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76">
    <w:name w:val="xl7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2"/>
      <w:szCs w:val="22"/>
    </w:rPr>
  </w:style>
  <w:style w:type="paragraph" w:customStyle="1" w:styleId="xl77">
    <w:name w:val="xl77"/>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78">
    <w:name w:val="xl78"/>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79">
    <w:name w:val="xl79"/>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0">
    <w:name w:val="xl80"/>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1">
    <w:name w:val="xl8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82">
    <w:name w:val="xl82"/>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83">
    <w:name w:val="xl83"/>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4">
    <w:name w:val="xl84"/>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5">
    <w:name w:val="xl8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6">
    <w:name w:val="xl86"/>
    <w:basedOn w:val="Normal"/>
    <w:uiPriority w:val="99"/>
    <w:rsid w:val="00B655E9"/>
    <w:pPr>
      <w:widowControl/>
      <w:spacing w:before="100" w:beforeAutospacing="1" w:after="100" w:afterAutospacing="1"/>
      <w:textAlignment w:val="center"/>
    </w:pPr>
    <w:rPr>
      <w:rFonts w:ascii="Times New Roman" w:eastAsia="Times New Roman" w:hAnsi="Times New Roman" w:cs="Times New Roman"/>
    </w:rPr>
  </w:style>
  <w:style w:type="paragraph" w:customStyle="1" w:styleId="xl87">
    <w:name w:val="xl87"/>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8">
    <w:name w:val="xl88"/>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9">
    <w:name w:val="xl89"/>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90">
    <w:name w:val="xl90"/>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91">
    <w:name w:val="xl9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92">
    <w:name w:val="xl92"/>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93">
    <w:name w:val="xl9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94">
    <w:name w:val="xl9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95">
    <w:name w:val="xl95"/>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96">
    <w:name w:val="xl96"/>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97">
    <w:name w:val="xl9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98">
    <w:name w:val="xl9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99">
    <w:name w:val="xl9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0">
    <w:name w:val="xl100"/>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101">
    <w:name w:val="xl10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2">
    <w:name w:val="xl102"/>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03">
    <w:name w:val="xl10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104">
    <w:name w:val="xl104"/>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05">
    <w:name w:val="xl105"/>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6">
    <w:name w:val="xl10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7">
    <w:name w:val="xl107"/>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08">
    <w:name w:val="xl108"/>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xl109">
    <w:name w:val="xl10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110">
    <w:name w:val="xl110"/>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xl111">
    <w:name w:val="xl111"/>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12">
    <w:name w:val="xl112"/>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113">
    <w:name w:val="xl11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14">
    <w:name w:val="xl11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rPr>
  </w:style>
  <w:style w:type="paragraph" w:customStyle="1" w:styleId="xl115">
    <w:name w:val="xl11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116">
    <w:name w:val="xl11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117">
    <w:name w:val="xl11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118">
    <w:name w:val="xl11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19">
    <w:name w:val="xl11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20">
    <w:name w:val="xl120"/>
    <w:basedOn w:val="Normal"/>
    <w:uiPriority w:val="99"/>
    <w:rsid w:val="00B655E9"/>
    <w:pPr>
      <w:widowControl/>
      <w:spacing w:before="100" w:beforeAutospacing="1" w:after="100" w:afterAutospacing="1"/>
    </w:pPr>
    <w:rPr>
      <w:rFonts w:ascii="Times New Roman" w:eastAsia="Times New Roman" w:hAnsi="Times New Roman" w:cs="Times New Roman"/>
      <w:color w:val="FF0000"/>
    </w:rPr>
  </w:style>
  <w:style w:type="paragraph" w:customStyle="1" w:styleId="xl121">
    <w:name w:val="xl121"/>
    <w:basedOn w:val="Normal"/>
    <w:uiPriority w:val="99"/>
    <w:rsid w:val="00B655E9"/>
    <w:pPr>
      <w:widowControl/>
      <w:spacing w:before="100" w:beforeAutospacing="1" w:after="100" w:afterAutospacing="1"/>
    </w:pPr>
    <w:rPr>
      <w:rFonts w:ascii="Arial" w:eastAsia="Times New Roman" w:hAnsi="Arial" w:cs="Arial"/>
      <w:color w:val="FF0000"/>
    </w:rPr>
  </w:style>
  <w:style w:type="paragraph" w:customStyle="1" w:styleId="xl122">
    <w:name w:val="xl122"/>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123">
    <w:name w:val="xl12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22"/>
      <w:szCs w:val="22"/>
    </w:rPr>
  </w:style>
  <w:style w:type="paragraph" w:customStyle="1" w:styleId="xl124">
    <w:name w:val="xl12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5">
    <w:name w:val="xl12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6">
    <w:name w:val="xl12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7">
    <w:name w:val="xl12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8">
    <w:name w:val="xl12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9">
    <w:name w:val="xl12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30">
    <w:name w:val="xl130"/>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31">
    <w:name w:val="xl131"/>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132">
    <w:name w:val="xl132"/>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133">
    <w:name w:val="xl133"/>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xl134">
    <w:name w:val="xl13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rPr>
  </w:style>
  <w:style w:type="paragraph" w:customStyle="1" w:styleId="xl135">
    <w:name w:val="xl13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136">
    <w:name w:val="xl136"/>
    <w:basedOn w:val="Normal"/>
    <w:uiPriority w:val="99"/>
    <w:rsid w:val="00B655E9"/>
    <w:pPr>
      <w:widowControl/>
      <w:spacing w:before="100" w:beforeAutospacing="1" w:after="100" w:afterAutospacing="1"/>
      <w:jc w:val="center"/>
    </w:pPr>
    <w:rPr>
      <w:rFonts w:ascii="Times New Roman" w:eastAsia="Times New Roman" w:hAnsi="Times New Roman" w:cs="Times New Roman"/>
      <w:b/>
      <w:bCs/>
      <w:color w:val="auto"/>
    </w:rPr>
  </w:style>
  <w:style w:type="character" w:styleId="PageNumber">
    <w:name w:val="page number"/>
    <w:basedOn w:val="DefaultParagraphFont"/>
    <w:uiPriority w:val="99"/>
    <w:rsid w:val="009E02C6"/>
    <w:rPr>
      <w:rFonts w:cs="Times New Roman"/>
    </w:rPr>
  </w:style>
  <w:style w:type="paragraph" w:styleId="NormalWeb">
    <w:name w:val="Normal (Web)"/>
    <w:basedOn w:val="Normal"/>
    <w:uiPriority w:val="99"/>
    <w:rsid w:val="00B7407C"/>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94663937">
      <w:marLeft w:val="0"/>
      <w:marRight w:val="0"/>
      <w:marTop w:val="0"/>
      <w:marBottom w:val="0"/>
      <w:divBdr>
        <w:top w:val="none" w:sz="0" w:space="0" w:color="auto"/>
        <w:left w:val="none" w:sz="0" w:space="0" w:color="auto"/>
        <w:bottom w:val="none" w:sz="0" w:space="0" w:color="auto"/>
        <w:right w:val="none" w:sz="0" w:space="0" w:color="auto"/>
      </w:divBdr>
      <w:divsChild>
        <w:div w:id="1094663934">
          <w:marLeft w:val="0"/>
          <w:marRight w:val="0"/>
          <w:marTop w:val="0"/>
          <w:marBottom w:val="0"/>
          <w:divBdr>
            <w:top w:val="none" w:sz="0" w:space="0" w:color="auto"/>
            <w:left w:val="none" w:sz="0" w:space="0" w:color="auto"/>
            <w:bottom w:val="none" w:sz="0" w:space="0" w:color="auto"/>
            <w:right w:val="none" w:sz="0" w:space="0" w:color="auto"/>
          </w:divBdr>
          <w:divsChild>
            <w:div w:id="1094663936">
              <w:marLeft w:val="0"/>
              <w:marRight w:val="0"/>
              <w:marTop w:val="0"/>
              <w:marBottom w:val="0"/>
              <w:divBdr>
                <w:top w:val="none" w:sz="0" w:space="0" w:color="auto"/>
                <w:left w:val="none" w:sz="0" w:space="0" w:color="auto"/>
                <w:bottom w:val="none" w:sz="0" w:space="0" w:color="auto"/>
                <w:right w:val="none" w:sz="0" w:space="0" w:color="auto"/>
              </w:divBdr>
              <w:divsChild>
                <w:div w:id="1094663935">
                  <w:marLeft w:val="0"/>
                  <w:marRight w:val="0"/>
                  <w:marTop w:val="0"/>
                  <w:marBottom w:val="0"/>
                  <w:divBdr>
                    <w:top w:val="none" w:sz="0" w:space="0" w:color="auto"/>
                    <w:left w:val="none" w:sz="0" w:space="0" w:color="auto"/>
                    <w:bottom w:val="none" w:sz="0" w:space="0" w:color="auto"/>
                    <w:right w:val="none" w:sz="0" w:space="0" w:color="auto"/>
                  </w:divBdr>
                </w:div>
                <w:div w:id="1094663940">
                  <w:marLeft w:val="0"/>
                  <w:marRight w:val="0"/>
                  <w:marTop w:val="0"/>
                  <w:marBottom w:val="0"/>
                  <w:divBdr>
                    <w:top w:val="none" w:sz="0" w:space="0" w:color="auto"/>
                    <w:left w:val="none" w:sz="0" w:space="0" w:color="auto"/>
                    <w:bottom w:val="none" w:sz="0" w:space="0" w:color="auto"/>
                    <w:right w:val="none" w:sz="0" w:space="0" w:color="auto"/>
                  </w:divBdr>
                  <w:divsChild>
                    <w:div w:id="10946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3938">
      <w:marLeft w:val="0"/>
      <w:marRight w:val="0"/>
      <w:marTop w:val="0"/>
      <w:marBottom w:val="0"/>
      <w:divBdr>
        <w:top w:val="none" w:sz="0" w:space="0" w:color="auto"/>
        <w:left w:val="none" w:sz="0" w:space="0" w:color="auto"/>
        <w:bottom w:val="none" w:sz="0" w:space="0" w:color="auto"/>
        <w:right w:val="none" w:sz="0" w:space="0" w:color="auto"/>
      </w:divBdr>
    </w:div>
    <w:div w:id="1094663941">
      <w:marLeft w:val="0"/>
      <w:marRight w:val="0"/>
      <w:marTop w:val="0"/>
      <w:marBottom w:val="0"/>
      <w:divBdr>
        <w:top w:val="none" w:sz="0" w:space="0" w:color="auto"/>
        <w:left w:val="none" w:sz="0" w:space="0" w:color="auto"/>
        <w:bottom w:val="none" w:sz="0" w:space="0" w:color="auto"/>
        <w:right w:val="none" w:sz="0" w:space="0" w:color="auto"/>
      </w:divBdr>
    </w:div>
    <w:div w:id="1094663942">
      <w:marLeft w:val="0"/>
      <w:marRight w:val="0"/>
      <w:marTop w:val="0"/>
      <w:marBottom w:val="0"/>
      <w:divBdr>
        <w:top w:val="none" w:sz="0" w:space="0" w:color="auto"/>
        <w:left w:val="none" w:sz="0" w:space="0" w:color="auto"/>
        <w:bottom w:val="none" w:sz="0" w:space="0" w:color="auto"/>
        <w:right w:val="none" w:sz="0" w:space="0" w:color="auto"/>
      </w:divBdr>
    </w:div>
    <w:div w:id="1094663943">
      <w:marLeft w:val="0"/>
      <w:marRight w:val="0"/>
      <w:marTop w:val="0"/>
      <w:marBottom w:val="0"/>
      <w:divBdr>
        <w:top w:val="none" w:sz="0" w:space="0" w:color="auto"/>
        <w:left w:val="none" w:sz="0" w:space="0" w:color="auto"/>
        <w:bottom w:val="none" w:sz="0" w:space="0" w:color="auto"/>
        <w:right w:val="none" w:sz="0" w:space="0" w:color="auto"/>
      </w:divBdr>
    </w:div>
    <w:div w:id="109466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1265</TotalTime>
  <Pages>103</Pages>
  <Words>19313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dc:title>
  <dc:subject/>
  <dc:creator>Владимир</dc:creator>
  <cp:keywords/>
  <dc:description/>
  <cp:lastModifiedBy>User</cp:lastModifiedBy>
  <cp:revision>50</cp:revision>
  <cp:lastPrinted>2014-11-27T09:33:00Z</cp:lastPrinted>
  <dcterms:created xsi:type="dcterms:W3CDTF">2014-11-12T14:36:00Z</dcterms:created>
  <dcterms:modified xsi:type="dcterms:W3CDTF">2014-12-26T16:55:00Z</dcterms:modified>
</cp:coreProperties>
</file>