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B3" w:rsidRDefault="00CA54B3" w:rsidP="00F47B9B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</w:t>
      </w:r>
    </w:p>
    <w:p w:rsidR="00CA54B3" w:rsidRDefault="00CA54B3" w:rsidP="00F47B9B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приказом ГОБУЗ "ЦГКБ"</w:t>
      </w:r>
    </w:p>
    <w:p w:rsidR="00CA54B3" w:rsidRDefault="00650C29" w:rsidP="00650C29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u w:val="single"/>
        </w:rPr>
        <w:t xml:space="preserve">    07.07.2016     </w:t>
      </w:r>
      <w:r w:rsidR="00CA54B3"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 xml:space="preserve">   368</w:t>
      </w:r>
    </w:p>
    <w:p w:rsidR="00650C29" w:rsidRDefault="00650C29" w:rsidP="00650C29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right"/>
        <w:rPr>
          <w:rFonts w:ascii="Times New Roman" w:hAnsi="Times New Roman" w:cs="Times New Roman"/>
          <w:color w:val="000000"/>
          <w:u w:val="single"/>
        </w:rPr>
      </w:pPr>
    </w:p>
    <w:p w:rsidR="00650C29" w:rsidRDefault="00650C29" w:rsidP="00650C29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right"/>
        <w:rPr>
          <w:rFonts w:ascii="Times New Roman" w:hAnsi="Times New Roman" w:cs="Times New Roman"/>
          <w:color w:val="000000"/>
          <w:u w:val="single"/>
        </w:rPr>
      </w:pPr>
    </w:p>
    <w:p w:rsidR="00650C29" w:rsidRPr="00650C29" w:rsidRDefault="00650C29" w:rsidP="00650C29">
      <w:pPr>
        <w:keepLines/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right"/>
        <w:rPr>
          <w:rFonts w:ascii="Times New Roman" w:hAnsi="Times New Roman" w:cs="Times New Roman"/>
          <w:color w:val="000000"/>
          <w:u w:val="single"/>
        </w:rPr>
      </w:pPr>
    </w:p>
    <w:p w:rsidR="00CA54B3" w:rsidRPr="00650C29" w:rsidRDefault="00CA54B3" w:rsidP="00E64A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C2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A54B3" w:rsidRPr="00650C29" w:rsidRDefault="00CA54B3" w:rsidP="00E64A84">
      <w:pPr>
        <w:spacing w:after="0"/>
        <w:jc w:val="center"/>
        <w:rPr>
          <w:sz w:val="24"/>
          <w:szCs w:val="24"/>
        </w:rPr>
      </w:pPr>
      <w:r w:rsidRPr="00650C29">
        <w:rPr>
          <w:rFonts w:ascii="Times New Roman" w:hAnsi="Times New Roman" w:cs="Times New Roman"/>
          <w:sz w:val="24"/>
          <w:szCs w:val="24"/>
        </w:rPr>
        <w:t>противодействия коррупции в ГОБУЗ «Центральная городская клиническая больница»</w:t>
      </w:r>
    </w:p>
    <w:tbl>
      <w:tblPr>
        <w:tblW w:w="95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12"/>
        <w:gridCol w:w="2098"/>
        <w:gridCol w:w="2721"/>
      </w:tblGrid>
      <w:tr w:rsidR="00CA54B3" w:rsidRPr="00AC7EC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2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2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A54B3" w:rsidRPr="00AC7EC9" w:rsidTr="00650C29">
        <w:trPr>
          <w:trHeight w:val="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C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C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A54B3" w:rsidRP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Обеспечение проведения в установленном порядке антикоррупционной экспертизы при разработке проектов приказов ГОБУЗ «ЦГКБ»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9C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начальник отдела правовой и кадровой деятельности Садретдинова Э.С.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Ведение учета результатов антикоррупционной экспертизы проектов  приказов  ГОБУЗ «ЦГКБ»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47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начальник отдела правовой и кадровой деятельности Садретдинова Э.С.</w:t>
            </w:r>
          </w:p>
        </w:tc>
      </w:tr>
      <w:tr w:rsidR="00CA54B3" w:rsidRP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Антикоррупционный мониторинг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BA30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доступности и качества предоставления медицинских услуг в ГОБУЗ «ЦГКБ»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ежегодно (июль, январь)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BA5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заместитель главного врача по медицинской части  - Костыркина В.В. </w:t>
            </w:r>
          </w:p>
        </w:tc>
      </w:tr>
      <w:tr w:rsidR="00CA54B3" w:rsidRP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35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Размещение на сайте ГОБУЗ «ЦГКБ» информационно-телекоммуникационной сети "Интернет" информации о результатах рассмотрения комиссиями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начальник административно-хозяйственного отдела Гаврилов Э.А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EC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4E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Привлечение представителей общественности  для осуществления общественного контроля за деятельностью ГОБУЗ «ЦГКБ»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F449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главн</w:t>
            </w:r>
            <w:r w:rsidR="00650C29" w:rsidRPr="00650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ого врача по медицинской части </w:t>
            </w:r>
            <w:r w:rsidRPr="00650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Костыркина В.В. 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E602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случаев возникновения конфликта интересов, </w:t>
            </w:r>
            <w:r w:rsidRPr="00650C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одной из сторон которого являются работники  ГОБУЗ «ЦГКБ»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правовой и </w:t>
            </w:r>
            <w:r w:rsidRPr="00650C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кадровой деятельности Ракова И.С.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E602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информационных встреч с сотрудниками по вопросам противодействия и недопущения фактов коррупции среди персонала, знакомство с результатами отраслевых исследований по данному вопросу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 xml:space="preserve">Главный врач Юхно М.В. , </w:t>
            </w:r>
            <w:r w:rsidRPr="00650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главного врача по медицинской части  - Костыркина В.В.,</w:t>
            </w:r>
          </w:p>
          <w:p w:rsidR="00CA54B3" w:rsidRPr="00650C29" w:rsidRDefault="00CA54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заведующие структурными подразделениями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E602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Организация приема граждан и сотрудников по рассмотрению обращений  о фактах коррупции  в подразделениях ГОБУЗ «ЦГКБ»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 xml:space="preserve">Главный врач Юхно М.В. , </w:t>
            </w:r>
            <w:r w:rsidRPr="00650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главного врача по медицинской части  - Костыркина В.В.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E602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Поддержка и совершенствование интернет – сайта  учреждения.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начальник административно-хозяйственного отдела Гаврилов Э.А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 xml:space="preserve">3.7.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E602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средствам массовой информации в широком освещении деятельности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начальник административно-хозяйственного отдела Гаврилов Э.А, специалист по связям с общественностью Колесова С.Е.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3.8.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E602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порядке приема граждан к врачам в медицинских подразделения учреждения, в том числе порядок оказания платных услуг.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650C29">
            <w:pPr>
              <w:keepLines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C29">
              <w:rPr>
                <w:rFonts w:ascii="Times New Roman" w:hAnsi="Times New Roman" w:cs="Times New Roman"/>
                <w:color w:val="000000"/>
              </w:rPr>
              <w:t>заведующий Центра обработки вызовов населения Лагода Н.Е., заведующие структурными подразделениями</w:t>
            </w:r>
          </w:p>
        </w:tc>
      </w:tr>
      <w:tr w:rsidR="00CA54B3" w:rsidRP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Обеспечение добросовестности, открытости, добросовестной конкуренции и объективности в сфере закупок товаров, работ, услуг для обеспечения государственных и муниципальных нужд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D0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Организация контроля за выполнением заключенных контрактов в сфере закупок товаров, работ, услуг для обеспечения нужд ГОБУЗ «ЦГКБ»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начальник отдела контрактной службы Романов Н.Б.,</w:t>
            </w:r>
          </w:p>
          <w:p w:rsidR="00CA54B3" w:rsidRPr="00650C29" w:rsidRDefault="00CA54B3" w:rsidP="00D0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должностные лица ГОБУЗ «ЦГКБ», являющиеся инициатором закупки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D0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 xml:space="preserve">Обеспечение совершенствования процедур и механизмов формирования и управления государственным заказом, в том числе путем обеспечения конкурентности и открытости государственных закупок, применения открытых аукционов в электронной форме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1A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начальник отдела контрактной службы Романов Н.Б.,</w:t>
            </w:r>
          </w:p>
          <w:p w:rsidR="00CA54B3" w:rsidRPr="00650C29" w:rsidRDefault="00CA54B3" w:rsidP="001A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должностные лица ГОБУЗ «ЦГКБ», являющиеся инициатором закупки</w:t>
            </w:r>
          </w:p>
        </w:tc>
      </w:tr>
      <w:tr w:rsidR="00CA54B3" w:rsidRP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Взаимодействие с правоохранительными органами  в целях противодействия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1A05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начальник отдела правовой и кадровой деятельности Садретдинова Э.С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88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120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Внедрение практики ознакомления  вновь принимаемых на работу в ГОБУЗ «ЦГКБ»  и действующих сотрудников с нормативными правовыми актами, регламентирующими вопросы противодействия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1A05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правовой и кадровой деятельности Ракова И.С., специалисты отделов кадров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88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Формирование единого подхода к обеспечению работы по профилактике и противодействию коррупции в медицинских подразделениях ГОБУЗ «ЦГКБ»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B3" w:rsidRPr="00650C29" w:rsidRDefault="00CA54B3" w:rsidP="001A05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заместитель главного врача по медицинской части  - Костыркина В.В. 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3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 xml:space="preserve">Осуществление анализа деятельности медицинских подразделений ГОБУЗ «ЦГКБ </w:t>
            </w:r>
            <w:hyperlink r:id="rId6" w:history="1">
              <w:r w:rsidRPr="00650C29">
                <w:rPr>
                  <w:rFonts w:ascii="Times New Roman" w:hAnsi="Times New Roman" w:cs="Times New Roman"/>
                </w:rPr>
                <w:t>статьи 13.3</w:t>
              </w:r>
            </w:hyperlink>
            <w:r w:rsidRPr="00650C29">
              <w:rPr>
                <w:rFonts w:ascii="Times New Roman" w:hAnsi="Times New Roman" w:cs="Times New Roman"/>
              </w:rPr>
              <w:t xml:space="preserve"> Федерального закона от 25 декабря 2008 года № 273-ФЗ «О противодействии коррупции»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29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  <w:color w:val="000000"/>
              </w:rPr>
              <w:t>заместитель главного врача по медицинской части  - Костыркина В.В.</w:t>
            </w:r>
          </w:p>
        </w:tc>
      </w:tr>
      <w:tr w:rsidR="00CA54B3" w:rsidRPr="00650C29" w:rsidTr="00650C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2947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 xml:space="preserve"> 5.6.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комплекса мероприятий по профилактике коррупционных и иных правонарушений в сфере оказания медицинских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B3" w:rsidRPr="00650C29" w:rsidRDefault="00CA54B3" w:rsidP="00650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C2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B3" w:rsidRPr="00650C29" w:rsidRDefault="00CA54B3" w:rsidP="004F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C29">
              <w:rPr>
                <w:rFonts w:ascii="Times New Roman" w:hAnsi="Times New Roman" w:cs="Times New Roman"/>
                <w:color w:val="000000"/>
              </w:rPr>
              <w:t>заместитель главного врача по медицинской части  - Костыркина В.В.</w:t>
            </w:r>
          </w:p>
        </w:tc>
      </w:tr>
    </w:tbl>
    <w:p w:rsidR="00650C29" w:rsidRDefault="00650C29" w:rsidP="006F3FC3">
      <w:pPr>
        <w:rPr>
          <w:rFonts w:ascii="Times New Roman" w:hAnsi="Times New Roman" w:cs="Times New Roman"/>
        </w:rPr>
      </w:pPr>
      <w:bookmarkStart w:id="0" w:name="_GoBack"/>
      <w:bookmarkEnd w:id="0"/>
    </w:p>
    <w:p w:rsidR="00650C29" w:rsidRPr="00650C29" w:rsidRDefault="00650C29" w:rsidP="00650C29">
      <w:pPr>
        <w:rPr>
          <w:rFonts w:ascii="Times New Roman" w:hAnsi="Times New Roman" w:cs="Times New Roman"/>
        </w:rPr>
      </w:pPr>
    </w:p>
    <w:p w:rsidR="00650C29" w:rsidRDefault="00650C29" w:rsidP="00650C29">
      <w:pPr>
        <w:rPr>
          <w:rFonts w:ascii="Times New Roman" w:hAnsi="Times New Roman" w:cs="Times New Roman"/>
        </w:rPr>
      </w:pPr>
    </w:p>
    <w:p w:rsidR="00CA54B3" w:rsidRPr="00650C29" w:rsidRDefault="00CA54B3" w:rsidP="00650C29">
      <w:pPr>
        <w:ind w:firstLine="708"/>
        <w:rPr>
          <w:rFonts w:ascii="Times New Roman" w:hAnsi="Times New Roman" w:cs="Times New Roman"/>
        </w:rPr>
      </w:pPr>
    </w:p>
    <w:sectPr w:rsidR="00CA54B3" w:rsidRPr="00650C29" w:rsidSect="00650C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2A" w:rsidRDefault="00922E2A" w:rsidP="00E64A84">
      <w:pPr>
        <w:spacing w:after="0" w:line="240" w:lineRule="auto"/>
      </w:pPr>
      <w:r>
        <w:separator/>
      </w:r>
    </w:p>
  </w:endnote>
  <w:endnote w:type="continuationSeparator" w:id="1">
    <w:p w:rsidR="00922E2A" w:rsidRDefault="00922E2A" w:rsidP="00E6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2A" w:rsidRDefault="00922E2A" w:rsidP="00E64A84">
      <w:pPr>
        <w:spacing w:after="0" w:line="240" w:lineRule="auto"/>
      </w:pPr>
      <w:r>
        <w:separator/>
      </w:r>
    </w:p>
  </w:footnote>
  <w:footnote w:type="continuationSeparator" w:id="1">
    <w:p w:rsidR="00922E2A" w:rsidRDefault="00922E2A" w:rsidP="00E6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3" w:rsidRDefault="00E8432A">
    <w:pPr>
      <w:pStyle w:val="a6"/>
      <w:jc w:val="center"/>
    </w:pPr>
    <w:fldSimple w:instr="PAGE   \* MERGEFORMAT">
      <w:r w:rsidR="001845E1">
        <w:rPr>
          <w:noProof/>
        </w:rPr>
        <w:t>1</w:t>
      </w:r>
    </w:fldSimple>
  </w:p>
  <w:p w:rsidR="00CA54B3" w:rsidRDefault="00CA54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7E72"/>
    <w:rsid w:val="000B5ECE"/>
    <w:rsid w:val="000E0152"/>
    <w:rsid w:val="00110616"/>
    <w:rsid w:val="00120772"/>
    <w:rsid w:val="0012085C"/>
    <w:rsid w:val="00120EC2"/>
    <w:rsid w:val="001845E1"/>
    <w:rsid w:val="001A05E2"/>
    <w:rsid w:val="0027603E"/>
    <w:rsid w:val="0029475E"/>
    <w:rsid w:val="003537CB"/>
    <w:rsid w:val="003611DD"/>
    <w:rsid w:val="00377E72"/>
    <w:rsid w:val="003830E3"/>
    <w:rsid w:val="003870FF"/>
    <w:rsid w:val="003A157D"/>
    <w:rsid w:val="003D01B4"/>
    <w:rsid w:val="003D579C"/>
    <w:rsid w:val="003F2C4C"/>
    <w:rsid w:val="00441162"/>
    <w:rsid w:val="00457639"/>
    <w:rsid w:val="00476B6E"/>
    <w:rsid w:val="004867CE"/>
    <w:rsid w:val="00492BB1"/>
    <w:rsid w:val="004A212D"/>
    <w:rsid w:val="004E08A5"/>
    <w:rsid w:val="004E300C"/>
    <w:rsid w:val="004F7FF2"/>
    <w:rsid w:val="00524544"/>
    <w:rsid w:val="005A1FB6"/>
    <w:rsid w:val="005A6B0E"/>
    <w:rsid w:val="005E1E8C"/>
    <w:rsid w:val="00627DE8"/>
    <w:rsid w:val="00650C29"/>
    <w:rsid w:val="00662926"/>
    <w:rsid w:val="006F3FC3"/>
    <w:rsid w:val="00757D3A"/>
    <w:rsid w:val="007D1EE9"/>
    <w:rsid w:val="008808D3"/>
    <w:rsid w:val="008B75C4"/>
    <w:rsid w:val="00922E2A"/>
    <w:rsid w:val="00940C93"/>
    <w:rsid w:val="00952A2A"/>
    <w:rsid w:val="009C3813"/>
    <w:rsid w:val="009D1D5F"/>
    <w:rsid w:val="00A330A1"/>
    <w:rsid w:val="00A452D1"/>
    <w:rsid w:val="00A5036F"/>
    <w:rsid w:val="00A51A13"/>
    <w:rsid w:val="00A6332F"/>
    <w:rsid w:val="00A96E04"/>
    <w:rsid w:val="00AC7EC9"/>
    <w:rsid w:val="00BA3045"/>
    <w:rsid w:val="00BA3BE9"/>
    <w:rsid w:val="00BA5D16"/>
    <w:rsid w:val="00BB3011"/>
    <w:rsid w:val="00C048E3"/>
    <w:rsid w:val="00C23C3B"/>
    <w:rsid w:val="00C259BA"/>
    <w:rsid w:val="00C3520E"/>
    <w:rsid w:val="00C44FA2"/>
    <w:rsid w:val="00CA54B3"/>
    <w:rsid w:val="00D0286D"/>
    <w:rsid w:val="00D04B54"/>
    <w:rsid w:val="00D63A85"/>
    <w:rsid w:val="00D8438C"/>
    <w:rsid w:val="00DC4B95"/>
    <w:rsid w:val="00DC6E43"/>
    <w:rsid w:val="00DE227E"/>
    <w:rsid w:val="00DE79CC"/>
    <w:rsid w:val="00E0082B"/>
    <w:rsid w:val="00E03F01"/>
    <w:rsid w:val="00E106A3"/>
    <w:rsid w:val="00E60270"/>
    <w:rsid w:val="00E61C6B"/>
    <w:rsid w:val="00E64A84"/>
    <w:rsid w:val="00E67DEC"/>
    <w:rsid w:val="00E80853"/>
    <w:rsid w:val="00E8432A"/>
    <w:rsid w:val="00E963F8"/>
    <w:rsid w:val="00EA792E"/>
    <w:rsid w:val="00EC29F7"/>
    <w:rsid w:val="00EE6E4E"/>
    <w:rsid w:val="00EF3A12"/>
    <w:rsid w:val="00F270B6"/>
    <w:rsid w:val="00F44991"/>
    <w:rsid w:val="00F47B9B"/>
    <w:rsid w:val="00F50C46"/>
    <w:rsid w:val="00F642C8"/>
    <w:rsid w:val="00F917DF"/>
    <w:rsid w:val="00FE27B5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E7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semiHidden/>
    <w:rsid w:val="00A51A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51A1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5036F"/>
    <w:pPr>
      <w:ind w:left="720"/>
    </w:pPr>
  </w:style>
  <w:style w:type="paragraph" w:styleId="a6">
    <w:name w:val="header"/>
    <w:basedOn w:val="a"/>
    <w:link w:val="a7"/>
    <w:uiPriority w:val="99"/>
    <w:rsid w:val="00E6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4A84"/>
  </w:style>
  <w:style w:type="paragraph" w:styleId="a8">
    <w:name w:val="footer"/>
    <w:basedOn w:val="a"/>
    <w:link w:val="a9"/>
    <w:uiPriority w:val="99"/>
    <w:rsid w:val="00E6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64A84"/>
  </w:style>
  <w:style w:type="paragraph" w:styleId="aa">
    <w:name w:val="endnote text"/>
    <w:basedOn w:val="a"/>
    <w:link w:val="ab"/>
    <w:uiPriority w:val="99"/>
    <w:semiHidden/>
    <w:rsid w:val="0012077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20772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20772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12077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0772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20772"/>
    <w:rPr>
      <w:vertAlign w:val="superscript"/>
    </w:rPr>
  </w:style>
  <w:style w:type="character" w:styleId="af0">
    <w:name w:val="Hyperlink"/>
    <w:basedOn w:val="a0"/>
    <w:uiPriority w:val="99"/>
    <w:rsid w:val="00120772"/>
    <w:rPr>
      <w:color w:val="0000FF"/>
      <w:u w:val="single"/>
    </w:rPr>
  </w:style>
  <w:style w:type="table" w:styleId="af1">
    <w:name w:val="Table Grid"/>
    <w:basedOn w:val="a1"/>
    <w:uiPriority w:val="99"/>
    <w:rsid w:val="00F270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3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8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35205EB0C8F78B08ADA26FF9057685BE32C18B54BCE3E825ED54B890CD36449C8081EFCs8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4820</Characters>
  <Application>Microsoft Office Word</Application>
  <DocSecurity>0</DocSecurity>
  <Lines>40</Lines>
  <Paragraphs>11</Paragraphs>
  <ScaleCrop>false</ScaleCrop>
  <Company>*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Вилена Юрьевна</dc:creator>
  <cp:lastModifiedBy>User</cp:lastModifiedBy>
  <cp:revision>2</cp:revision>
  <cp:lastPrinted>2016-07-08T07:02:00Z</cp:lastPrinted>
  <dcterms:created xsi:type="dcterms:W3CDTF">2016-08-11T10:50:00Z</dcterms:created>
  <dcterms:modified xsi:type="dcterms:W3CDTF">2016-08-11T10:50:00Z</dcterms:modified>
</cp:coreProperties>
</file>